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1D885027" w:rsidR="00574299" w:rsidRDefault="00574299" w:rsidP="00574299">
      <w:pPr>
        <w:pStyle w:val="CRCoverPage"/>
        <w:tabs>
          <w:tab w:val="right" w:pos="9639"/>
        </w:tabs>
        <w:spacing w:after="0"/>
        <w:rPr>
          <w:b/>
          <w:i/>
          <w:noProof/>
          <w:sz w:val="28"/>
        </w:rPr>
      </w:pPr>
      <w:r>
        <w:rPr>
          <w:b/>
          <w:noProof/>
          <w:sz w:val="24"/>
        </w:rPr>
        <w:t xml:space="preserve">3GPP </w:t>
      </w:r>
      <w:r w:rsidR="007D020E" w:rsidRPr="007D020E">
        <w:rPr>
          <w:b/>
          <w:noProof/>
          <w:sz w:val="24"/>
        </w:rPr>
        <w:t xml:space="preserve">SA4-e (AH) </w:t>
      </w:r>
      <w:r w:rsidR="007D020E">
        <w:rPr>
          <w:b/>
          <w:noProof/>
          <w:sz w:val="24"/>
        </w:rPr>
        <w:t>MBS</w:t>
      </w:r>
      <w:r w:rsidR="007D020E" w:rsidRPr="007D020E">
        <w:rPr>
          <w:b/>
          <w:noProof/>
          <w:sz w:val="24"/>
        </w:rPr>
        <w:t xml:space="preserve"> SWG post 130</w:t>
      </w:r>
      <w:r>
        <w:rPr>
          <w:b/>
          <w:i/>
          <w:noProof/>
          <w:sz w:val="28"/>
        </w:rPr>
        <w:tab/>
      </w:r>
      <w:r w:rsidR="00C7068F" w:rsidRPr="00C7068F">
        <w:rPr>
          <w:b/>
          <w:noProof/>
          <w:sz w:val="24"/>
        </w:rPr>
        <w:t>S4aI250001</w:t>
      </w:r>
    </w:p>
    <w:p w14:paraId="653145F1" w14:textId="63E2BFED" w:rsidR="00574299" w:rsidRDefault="007A2885" w:rsidP="00574299">
      <w:pPr>
        <w:pStyle w:val="CRCoverPage"/>
        <w:outlineLvl w:val="0"/>
        <w:rPr>
          <w:b/>
          <w:noProof/>
          <w:sz w:val="24"/>
        </w:rPr>
      </w:pPr>
      <w:r>
        <w:rPr>
          <w:b/>
          <w:noProof/>
          <w:sz w:val="24"/>
        </w:rPr>
        <w:t>Online</w:t>
      </w:r>
      <w:r w:rsidR="00574299">
        <w:rPr>
          <w:b/>
          <w:noProof/>
          <w:sz w:val="24"/>
        </w:rPr>
        <w:t xml:space="preserve">, </w:t>
      </w:r>
      <w:r w:rsidR="00A87657">
        <w:rPr>
          <w:b/>
          <w:noProof/>
          <w:sz w:val="24"/>
        </w:rPr>
        <w:t>De</w:t>
      </w:r>
      <w:r w:rsidR="00F32AAC">
        <w:rPr>
          <w:b/>
          <w:noProof/>
          <w:sz w:val="24"/>
        </w:rPr>
        <w:t>cember 19</w:t>
      </w:r>
      <w:r w:rsidR="00F32AAC" w:rsidRPr="00F32AAC">
        <w:rPr>
          <w:b/>
          <w:noProof/>
          <w:sz w:val="24"/>
          <w:vertAlign w:val="superscript"/>
        </w:rPr>
        <w:t>th</w:t>
      </w:r>
      <w:r w:rsidR="00F32AAC">
        <w:rPr>
          <w:b/>
          <w:noProof/>
          <w:sz w:val="24"/>
        </w:rPr>
        <w:t xml:space="preserve"> 2024 – February 6th</w:t>
      </w:r>
      <w:r w:rsidR="00574299">
        <w:rPr>
          <w:b/>
          <w:noProof/>
          <w:sz w:val="24"/>
        </w:rPr>
        <w:t xml:space="preserve"> 202</w:t>
      </w:r>
      <w:r w:rsidR="00F32AAC">
        <w:rPr>
          <w:b/>
          <w:noProof/>
          <w:sz w:val="24"/>
        </w:rPr>
        <w:t>5</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1BDF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2AAC">
        <w:rPr>
          <w:rFonts w:ascii="Arial" w:hAnsi="Arial" w:cs="Arial"/>
          <w:b/>
          <w:bCs/>
          <w:lang w:val="en-US"/>
        </w:rPr>
        <w:t>Orange</w:t>
      </w:r>
      <w:r w:rsidR="00CA46AD">
        <w:rPr>
          <w:rFonts w:ascii="Arial" w:hAnsi="Arial" w:cs="Arial"/>
          <w:b/>
          <w:bCs/>
          <w:lang w:val="en-US"/>
        </w:rPr>
        <w:t>, Qualcomm Incorporated</w:t>
      </w:r>
    </w:p>
    <w:p w14:paraId="18BE02D5" w14:textId="4A697E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87985">
        <w:rPr>
          <w:rFonts w:ascii="Arial" w:hAnsi="Arial" w:cs="Arial"/>
          <w:b/>
          <w:bCs/>
          <w:lang w:val="en-US"/>
        </w:rPr>
        <w:t>complements on KI3</w:t>
      </w:r>
    </w:p>
    <w:p w14:paraId="4C7F6870" w14:textId="58FB5EBC" w:rsidR="00CD2478" w:rsidRPr="004E712D" w:rsidRDefault="00CD2478" w:rsidP="00CD2478">
      <w:pPr>
        <w:spacing w:after="120"/>
        <w:ind w:left="1985" w:hanging="1985"/>
        <w:rPr>
          <w:rFonts w:ascii="Arial" w:hAnsi="Arial" w:cs="Arial"/>
          <w:b/>
          <w:bCs/>
          <w:lang w:val="pt-BR"/>
        </w:rPr>
      </w:pPr>
      <w:r w:rsidRPr="004E712D">
        <w:rPr>
          <w:rFonts w:ascii="Arial" w:hAnsi="Arial" w:cs="Arial"/>
          <w:b/>
          <w:bCs/>
          <w:lang w:val="pt-BR"/>
        </w:rPr>
        <w:t>Spec:</w:t>
      </w:r>
      <w:r w:rsidRPr="004E712D">
        <w:rPr>
          <w:rFonts w:ascii="Arial" w:hAnsi="Arial" w:cs="Arial"/>
          <w:b/>
          <w:bCs/>
          <w:lang w:val="pt-BR"/>
        </w:rPr>
        <w:tab/>
        <w:t>3GPP T</w:t>
      </w:r>
      <w:r w:rsidR="00692056" w:rsidRPr="004E712D">
        <w:rPr>
          <w:rFonts w:ascii="Arial" w:hAnsi="Arial" w:cs="Arial"/>
          <w:b/>
          <w:bCs/>
          <w:lang w:val="pt-BR"/>
        </w:rPr>
        <w:t>R</w:t>
      </w:r>
      <w:r w:rsidRPr="004E712D">
        <w:rPr>
          <w:rFonts w:ascii="Arial" w:hAnsi="Arial" w:cs="Arial"/>
          <w:b/>
          <w:bCs/>
          <w:lang w:val="pt-BR"/>
        </w:rPr>
        <w:t xml:space="preserve"> </w:t>
      </w:r>
      <w:r w:rsidR="00692056" w:rsidRPr="004E712D">
        <w:rPr>
          <w:rFonts w:ascii="Arial" w:hAnsi="Arial" w:cs="Arial"/>
          <w:b/>
          <w:bCs/>
          <w:lang w:val="pt-BR"/>
        </w:rPr>
        <w:t>26.942 v1.0.0</w:t>
      </w:r>
    </w:p>
    <w:p w14:paraId="4ED68054" w14:textId="6945F6FB" w:rsidR="00CD2478" w:rsidRPr="00C7068F" w:rsidRDefault="00CD2478" w:rsidP="00CD2478">
      <w:pPr>
        <w:spacing w:after="120"/>
        <w:ind w:left="1985" w:hanging="1985"/>
        <w:rPr>
          <w:rFonts w:ascii="Arial" w:hAnsi="Arial" w:cs="Arial"/>
          <w:b/>
          <w:bCs/>
          <w:lang w:val="en-US"/>
        </w:rPr>
      </w:pPr>
      <w:r w:rsidRPr="00C7068F">
        <w:rPr>
          <w:rFonts w:ascii="Arial" w:hAnsi="Arial" w:cs="Arial"/>
          <w:b/>
          <w:bCs/>
          <w:lang w:val="en-US"/>
        </w:rPr>
        <w:t>Agenda item:</w:t>
      </w:r>
      <w:r w:rsidRPr="00C7068F">
        <w:rPr>
          <w:rFonts w:ascii="Arial" w:hAnsi="Arial" w:cs="Arial"/>
          <w:b/>
          <w:bCs/>
          <w:lang w:val="en-US"/>
        </w:rPr>
        <w:tab/>
      </w:r>
      <w:r w:rsidR="004E712D" w:rsidRPr="00C7068F">
        <w:rPr>
          <w:rFonts w:ascii="Arial" w:hAnsi="Arial" w:cs="Arial"/>
          <w:b/>
          <w:bCs/>
          <w:lang w:val="en-US"/>
        </w:rPr>
        <w:t>2.7</w:t>
      </w:r>
      <w:r w:rsidR="00C7068F" w:rsidRPr="00C7068F">
        <w:rPr>
          <w:rFonts w:ascii="Arial" w:hAnsi="Arial" w:cs="Arial"/>
          <w:b/>
          <w:bCs/>
          <w:lang w:val="en-US"/>
        </w:rPr>
        <w:t xml:space="preserve"> - FS_MediaEnergyGREEN (Study on Media enerGy consumption exposuRE and EvaluatioN framework)</w:t>
      </w:r>
      <w:r w:rsidR="004E712D" w:rsidRPr="00C7068F">
        <w:rPr>
          <w:rFonts w:ascii="Arial" w:hAnsi="Arial" w:cs="Arial"/>
          <w:b/>
          <w:bCs/>
          <w:lang w:val="en-US"/>
        </w:rPr>
        <w:t xml:space="preserve"> </w:t>
      </w:r>
    </w:p>
    <w:p w14:paraId="16060915" w14:textId="77777777" w:rsidR="00CD2478" w:rsidRPr="004E712D" w:rsidRDefault="00CD2478" w:rsidP="00CD2478">
      <w:pPr>
        <w:spacing w:after="120"/>
        <w:ind w:left="1985" w:hanging="1985"/>
        <w:rPr>
          <w:rFonts w:ascii="Arial" w:hAnsi="Arial" w:cs="Arial"/>
          <w:b/>
          <w:bCs/>
          <w:lang w:val="pt-BR"/>
        </w:rPr>
      </w:pPr>
      <w:r w:rsidRPr="004E712D">
        <w:rPr>
          <w:rFonts w:ascii="Arial" w:hAnsi="Arial" w:cs="Arial"/>
          <w:b/>
          <w:bCs/>
          <w:lang w:val="pt-BR"/>
        </w:rPr>
        <w:t>Document for:</w:t>
      </w:r>
      <w:r w:rsidRPr="004E712D">
        <w:rPr>
          <w:rFonts w:ascii="Arial" w:hAnsi="Arial" w:cs="Arial"/>
          <w:b/>
          <w:bCs/>
          <w:lang w:val="pt-BR"/>
        </w:rPr>
        <w:tab/>
        <w:t>Decision</w:t>
      </w:r>
    </w:p>
    <w:p w14:paraId="00973A0F" w14:textId="77777777" w:rsidR="00CD2478" w:rsidRPr="004E712D" w:rsidRDefault="00CD2478" w:rsidP="00CD2478">
      <w:pPr>
        <w:pBdr>
          <w:bottom w:val="single" w:sz="12" w:space="1" w:color="auto"/>
        </w:pBdr>
        <w:spacing w:after="120"/>
        <w:ind w:left="1985" w:hanging="1985"/>
        <w:rPr>
          <w:rFonts w:ascii="Arial" w:hAnsi="Arial" w:cs="Arial"/>
          <w:b/>
          <w:bCs/>
          <w:lang w:val="pt-BR"/>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E4DA9E9" w:rsidR="00CD2478" w:rsidRPr="006B5418" w:rsidRDefault="000161A0" w:rsidP="00CD2478">
      <w:pPr>
        <w:rPr>
          <w:lang w:val="en-US"/>
        </w:rPr>
      </w:pPr>
      <w:r>
        <w:rPr>
          <w:lang w:val="en-US"/>
        </w:rPr>
        <w:t xml:space="preserve">During SA4#130, </w:t>
      </w:r>
      <w:r w:rsidRPr="000161A0">
        <w:rPr>
          <w:lang w:val="en-US"/>
        </w:rPr>
        <w:t>S4-241890</w:t>
      </w:r>
      <w:r>
        <w:rPr>
          <w:lang w:val="en-US"/>
        </w:rPr>
        <w:t xml:space="preserve"> was agreed with the following </w:t>
      </w:r>
      <w:r w:rsidR="009D6803">
        <w:rPr>
          <w:lang w:val="en-US"/>
        </w:rPr>
        <w:t>decision:</w:t>
      </w:r>
      <w:r>
        <w:rPr>
          <w:lang w:val="en-US"/>
        </w:rPr>
        <w:t xml:space="preserve"> </w:t>
      </w:r>
      <w:r w:rsidR="00F05E15">
        <w:rPr>
          <w:lang w:val="en-US"/>
        </w:rPr>
        <w:t>“</w:t>
      </w:r>
      <w:r w:rsidR="00BA2C1D" w:rsidRPr="00BA2C1D">
        <w:rPr>
          <w:lang w:val="en-US"/>
        </w:rPr>
        <w:t>A pCR will be submitted to add this information in Key issue #3 description</w:t>
      </w:r>
      <w:r w:rsidR="00F05E15">
        <w:rPr>
          <w:lang w:val="en-US"/>
        </w:rPr>
        <w:t>”</w:t>
      </w:r>
      <w:r w:rsidR="00BA2C1D">
        <w:rPr>
          <w:lang w:val="en-US"/>
        </w:rPr>
        <w:t xml:space="preserve">. </w:t>
      </w:r>
      <w:r w:rsidR="00F05E15">
        <w:rPr>
          <w:lang w:val="en-US"/>
        </w:rPr>
        <w:t>This is the goal of this pCR.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25BB544" w:rsidR="00CD2478" w:rsidRPr="006B5418" w:rsidRDefault="00B44461" w:rsidP="00CD2478">
      <w:pPr>
        <w:rPr>
          <w:lang w:val="en-US"/>
        </w:rPr>
      </w:pPr>
      <w:r>
        <w:rPr>
          <w:lang w:val="en-US"/>
        </w:rPr>
        <w:t>Chara</w:t>
      </w:r>
      <w:r w:rsidR="00EB4B19">
        <w:rPr>
          <w:lang w:val="en-US"/>
        </w:rPr>
        <w:t>cterization work has already been conducted in SA4 (</w:t>
      </w:r>
      <w:r w:rsidR="00A816AA" w:rsidRPr="00A816AA">
        <w:rPr>
          <w:lang w:val="en-US"/>
        </w:rPr>
        <w:t>TR 26.955: Video Characterization</w:t>
      </w:r>
      <w:r w:rsidR="00A816AA">
        <w:rPr>
          <w:lang w:val="en-US"/>
        </w:rPr>
        <w:t xml:space="preserve"> and </w:t>
      </w:r>
      <w:r w:rsidR="00956C11" w:rsidRPr="00956C11">
        <w:rPr>
          <w:lang w:val="en-US"/>
        </w:rPr>
        <w:t>TR 26.947: Characterization of Application Layer FEC</w:t>
      </w:r>
      <w:r w:rsidR="00956C11">
        <w:rPr>
          <w:lang w:val="en-US"/>
        </w:rPr>
        <w:t>)</w:t>
      </w:r>
      <w:r w:rsidR="00EB4B19">
        <w:rPr>
          <w:lang w:val="en-US"/>
        </w:rPr>
        <w:t>.</w:t>
      </w:r>
      <w:r w:rsidR="00956C11">
        <w:rPr>
          <w:lang w:val="en-US"/>
        </w:rPr>
        <w:t xml:space="preserve"> The goal is </w:t>
      </w:r>
      <w:r w:rsidR="00963759">
        <w:rPr>
          <w:lang w:val="en-US"/>
        </w:rPr>
        <w:t xml:space="preserve">to capitalize on this work </w:t>
      </w:r>
      <w:r w:rsidR="0067578C">
        <w:rPr>
          <w:lang w:val="en-US"/>
        </w:rPr>
        <w:t xml:space="preserve">documenting it </w:t>
      </w:r>
      <w:r w:rsidR="00963759">
        <w:rPr>
          <w:lang w:val="en-US"/>
        </w:rPr>
        <w:t xml:space="preserve">in the KI#3 </w:t>
      </w:r>
      <w:r w:rsidR="002A70CB">
        <w:rPr>
          <w:lang w:val="en-US"/>
        </w:rPr>
        <w:t>(Evaluation framework) description.</w:t>
      </w:r>
      <w:r w:rsidR="00EB4B19">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DC637FE" w:rsidR="00CD2478" w:rsidRPr="006B5418" w:rsidRDefault="0008523D" w:rsidP="00CD2478">
      <w:pPr>
        <w:rPr>
          <w:lang w:val="en-US"/>
        </w:rPr>
      </w:pPr>
      <w:r>
        <w:rPr>
          <w:lang w:val="en-US"/>
        </w:rPr>
        <w:t xml:space="preserve">This document </w:t>
      </w:r>
      <w:r w:rsidR="00A62216">
        <w:rPr>
          <w:lang w:val="en-US"/>
        </w:rPr>
        <w:t>aims to take into consideration lessons learned during past characterization frameworks</w:t>
      </w:r>
      <w:r w:rsidR="00B577E3">
        <w:rPr>
          <w:lang w:val="en-US"/>
        </w:rPr>
        <w:t xml:space="preserve"> definitions</w:t>
      </w:r>
      <w:r w:rsidR="00A62216">
        <w:rPr>
          <w:lang w:val="en-US"/>
        </w:rPr>
        <w:t xml:space="preserve"> and add </w:t>
      </w:r>
      <w:r w:rsidR="00090E35">
        <w:rPr>
          <w:lang w:val="en-US"/>
        </w:rPr>
        <w:t>it in the KI#3 description.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089988EC" w:rsidR="00CD2478" w:rsidRPr="006B5418" w:rsidRDefault="008A5E86" w:rsidP="00CD2478">
      <w:pPr>
        <w:rPr>
          <w:lang w:val="en-US"/>
        </w:rPr>
      </w:pPr>
      <w:r w:rsidRPr="006B5418">
        <w:rPr>
          <w:lang w:val="en-US"/>
        </w:rPr>
        <w:t>It is proposed to agree the following changes to 3GPP T</w:t>
      </w:r>
      <w:r w:rsidR="002A70CB">
        <w:rPr>
          <w:lang w:val="en-US"/>
        </w:rPr>
        <w:t>R</w:t>
      </w:r>
      <w:r w:rsidRPr="006B5418">
        <w:rPr>
          <w:lang w:val="en-US"/>
        </w:rPr>
        <w:t xml:space="preserve"> </w:t>
      </w:r>
      <w:r w:rsidR="002A70CB">
        <w:rPr>
          <w:lang w:val="en-US"/>
        </w:rPr>
        <w:t>26.942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225AECC0"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B67D64" w14:textId="77777777" w:rsidR="00877589" w:rsidRPr="00682CC3" w:rsidRDefault="00877589" w:rsidP="00877589">
      <w:pPr>
        <w:pStyle w:val="Titre1"/>
      </w:pPr>
      <w:bookmarkStart w:id="1" w:name="_Toc129708869"/>
      <w:bookmarkStart w:id="2" w:name="_Toc183102183"/>
      <w:bookmarkStart w:id="3" w:name="_Toc183194664"/>
      <w:r w:rsidRPr="00682CC3">
        <w:t>2</w:t>
      </w:r>
      <w:r w:rsidRPr="00682CC3">
        <w:tab/>
        <w:t>References</w:t>
      </w:r>
      <w:bookmarkEnd w:id="1"/>
      <w:bookmarkEnd w:id="2"/>
      <w:bookmarkEnd w:id="3"/>
    </w:p>
    <w:p w14:paraId="53F553D9" w14:textId="77777777" w:rsidR="00877589" w:rsidRPr="00682CC3" w:rsidRDefault="00877589" w:rsidP="00877589">
      <w:r w:rsidRPr="00682CC3">
        <w:t>The following documents contain provisions which, through reference in this text, constitute provisions of the present document.</w:t>
      </w:r>
    </w:p>
    <w:p w14:paraId="059E829A" w14:textId="77777777" w:rsidR="00877589" w:rsidRPr="00682CC3" w:rsidRDefault="00877589" w:rsidP="00877589">
      <w:pPr>
        <w:pStyle w:val="B1"/>
      </w:pPr>
      <w:r w:rsidRPr="00682CC3">
        <w:t>-</w:t>
      </w:r>
      <w:r w:rsidRPr="00682CC3">
        <w:tab/>
        <w:t>References are either specific (identified by date of publication, edition number, version number, etc.) or non</w:t>
      </w:r>
      <w:r w:rsidRPr="00682CC3">
        <w:noBreakHyphen/>
        <w:t>specific.</w:t>
      </w:r>
    </w:p>
    <w:p w14:paraId="2D050E76" w14:textId="77777777" w:rsidR="00877589" w:rsidRPr="00682CC3" w:rsidRDefault="00877589" w:rsidP="00877589">
      <w:pPr>
        <w:pStyle w:val="B1"/>
      </w:pPr>
      <w:r w:rsidRPr="00682CC3">
        <w:t>-</w:t>
      </w:r>
      <w:r w:rsidRPr="00682CC3">
        <w:tab/>
        <w:t>For a specific reference, subsequent revisions do not apply.</w:t>
      </w:r>
    </w:p>
    <w:p w14:paraId="36088768" w14:textId="77777777" w:rsidR="00877589" w:rsidRPr="00682CC3" w:rsidRDefault="00877589" w:rsidP="00877589">
      <w:pPr>
        <w:pStyle w:val="B1"/>
      </w:pPr>
      <w:r w:rsidRPr="00682CC3">
        <w:t>-</w:t>
      </w:r>
      <w:r w:rsidRPr="00682CC3">
        <w:tab/>
        <w:t>For a non-specific reference, the latest version applies. In the case of a reference to a 3GPP document (including a GSM document), a non-specific reference implicitly refers to the latest version of that document</w:t>
      </w:r>
      <w:r w:rsidRPr="00682CC3">
        <w:rPr>
          <w:i/>
        </w:rPr>
        <w:t xml:space="preserve"> in the same Release as the present document</w:t>
      </w:r>
      <w:r w:rsidRPr="00682CC3">
        <w:t>.</w:t>
      </w:r>
    </w:p>
    <w:p w14:paraId="003F5FA6" w14:textId="77777777" w:rsidR="00877589" w:rsidRPr="00682CC3" w:rsidRDefault="00877589" w:rsidP="00877589">
      <w:pPr>
        <w:pStyle w:val="EX"/>
      </w:pPr>
      <w:r w:rsidRPr="00682CC3">
        <w:t>[1]</w:t>
      </w:r>
      <w:r w:rsidRPr="00682CC3">
        <w:tab/>
        <w:t>3GPP TR 21.905: "Vocabulary for 3GPP Specifications".</w:t>
      </w:r>
    </w:p>
    <w:p w14:paraId="1A4525FE" w14:textId="77777777" w:rsidR="00877589" w:rsidRPr="00682CC3" w:rsidRDefault="00877589" w:rsidP="00877589">
      <w:pPr>
        <w:pStyle w:val="EX"/>
      </w:pPr>
      <w:r w:rsidRPr="00682CC3">
        <w:t>[2]</w:t>
      </w:r>
      <w:r w:rsidRPr="00682CC3">
        <w:tab/>
        <w:t>ETSI TS 28.310: "Management and orchestration; Energy efficiency of 5G".</w:t>
      </w:r>
    </w:p>
    <w:p w14:paraId="69CF4E13" w14:textId="77777777" w:rsidR="00877589" w:rsidRPr="00682CC3" w:rsidRDefault="00877589" w:rsidP="00877589">
      <w:pPr>
        <w:pStyle w:val="EX"/>
      </w:pPr>
      <w:r w:rsidRPr="00682CC3">
        <w:t>[3]</w:t>
      </w:r>
      <w:r w:rsidRPr="00682CC3">
        <w:tab/>
        <w:t>ETSI EN 303 472: "Environmental Engineering (EE); Energy Efficiency measurement methodology and metrics for RAN equipment".</w:t>
      </w:r>
    </w:p>
    <w:p w14:paraId="50F31E14" w14:textId="77777777" w:rsidR="00877589" w:rsidRPr="00682CC3" w:rsidRDefault="00877589" w:rsidP="00877589">
      <w:pPr>
        <w:pStyle w:val="EX"/>
      </w:pPr>
      <w:r w:rsidRPr="00682CC3">
        <w:lastRenderedPageBreak/>
        <w:t>[4]</w:t>
      </w:r>
      <w:r w:rsidRPr="00682CC3">
        <w:tab/>
        <w:t>ETSI ES 202 706-1 V1.7.1 (2022-08): "Environmental Engineering (EE); Metrics and measurement method for energy efficiency of wireless access network equipment; Part 1: Power consumption - static measurement method".</w:t>
      </w:r>
    </w:p>
    <w:p w14:paraId="19D5B5E4" w14:textId="77777777" w:rsidR="00877589" w:rsidRPr="00682CC3" w:rsidRDefault="00877589" w:rsidP="00877589">
      <w:pPr>
        <w:pStyle w:val="EX"/>
      </w:pPr>
      <w:r w:rsidRPr="00682CC3">
        <w:t>[5]</w:t>
      </w:r>
      <w:r w:rsidRPr="00682CC3">
        <w:tab/>
        <w:t>ETSI TS 22.261: "Service requirements for the 5G system".</w:t>
      </w:r>
    </w:p>
    <w:p w14:paraId="36AFB063" w14:textId="77777777" w:rsidR="00877589" w:rsidRPr="00682CC3" w:rsidRDefault="00877589" w:rsidP="00877589">
      <w:pPr>
        <w:pStyle w:val="EX"/>
      </w:pPr>
      <w:bookmarkStart w:id="4" w:name="MCCTEMPBM_00000023"/>
      <w:r w:rsidRPr="00682CC3">
        <w:t>[6]</w:t>
      </w:r>
      <w:r w:rsidRPr="00682CC3">
        <w:tab/>
      </w:r>
      <w:r w:rsidRPr="00682CC3">
        <w:tab/>
        <w:t>D Lundén, J Malmodin, P Bergmark and N Lövehagen, "Electricity Consumption and Operational Carbon Emissions of European Telecom Network Operators", Sustainability 14(5):2637, 2022.</w:t>
      </w:r>
    </w:p>
    <w:p w14:paraId="0D0EA786" w14:textId="77777777" w:rsidR="00877589" w:rsidRPr="00682CC3" w:rsidRDefault="00877589" w:rsidP="00877589">
      <w:pPr>
        <w:pStyle w:val="EX"/>
      </w:pPr>
      <w:r w:rsidRPr="00682CC3">
        <w:t>[7]</w:t>
      </w:r>
      <w:r w:rsidRPr="00682CC3">
        <w:tab/>
      </w:r>
      <w:r w:rsidRPr="00682CC3">
        <w:tab/>
        <w:t>J Malmodin, "The power consumption of mobile and fixed network data services-The case of streaming video and downloading large files." Electronics Goes Green, 2020.</w:t>
      </w:r>
    </w:p>
    <w:p w14:paraId="063D8631" w14:textId="77777777" w:rsidR="00877589" w:rsidRPr="00682CC3" w:rsidRDefault="00877589" w:rsidP="00877589">
      <w:pPr>
        <w:pStyle w:val="EX"/>
      </w:pPr>
      <w:r w:rsidRPr="00682CC3">
        <w:t>[8]</w:t>
      </w:r>
      <w:r w:rsidRPr="00682CC3">
        <w:tab/>
      </w:r>
      <w:r w:rsidRPr="00682CC3">
        <w:tab/>
        <w:t>J Malmodin, N Lövehagen, P Bergmark and D Lundén, "ICT sector electricity consumption and greenhouse gas emissions – 2020 outcome", Telecommunications Policy (2024): 102701.</w:t>
      </w:r>
    </w:p>
    <w:p w14:paraId="0151B65C" w14:textId="77777777" w:rsidR="00877589" w:rsidRPr="00682CC3" w:rsidRDefault="00877589" w:rsidP="00877589">
      <w:pPr>
        <w:pStyle w:val="EX"/>
      </w:pPr>
      <w:r w:rsidRPr="00682CC3">
        <w:t>[9]</w:t>
      </w:r>
      <w:r w:rsidRPr="00682CC3">
        <w:tab/>
        <w:t xml:space="preserve">The Greenhouse Gas Protocol, </w:t>
      </w:r>
      <w:hyperlink r:id="rId8" w:history="1">
        <w:r w:rsidRPr="00682CC3">
          <w:rPr>
            <w:rStyle w:val="Lienhypertexte"/>
          </w:rPr>
          <w:t>https://ghgprotocol.org</w:t>
        </w:r>
      </w:hyperlink>
    </w:p>
    <w:p w14:paraId="36CD8F82" w14:textId="77777777" w:rsidR="00877589" w:rsidRPr="00682CC3" w:rsidRDefault="00877589" w:rsidP="00877589">
      <w:pPr>
        <w:pStyle w:val="EX"/>
      </w:pPr>
      <w:r w:rsidRPr="00682CC3">
        <w:t>[10]</w:t>
      </w:r>
      <w:r w:rsidRPr="00682CC3">
        <w:tab/>
        <w:t>The Greenhouse Gas Protocol, “A Corporate Accounting and Reporting Standard, Revised Edition”</w:t>
      </w:r>
    </w:p>
    <w:p w14:paraId="07074EE4" w14:textId="77777777" w:rsidR="00877589" w:rsidRPr="00682CC3" w:rsidRDefault="00877589" w:rsidP="00877589">
      <w:pPr>
        <w:pStyle w:val="EX"/>
      </w:pPr>
      <w:r w:rsidRPr="00682CC3">
        <w:t>[11]</w:t>
      </w:r>
      <w:r w:rsidRPr="00682CC3">
        <w:tab/>
        <w:t>The Greenhouse Gas Protocol: "Corporate Value Chain (Scope 3) Accounting and Reporting Standard: Supplement to the GHG Protocol Corporate Accounting and Reporting Standard".</w:t>
      </w:r>
    </w:p>
    <w:p w14:paraId="3E6A258B" w14:textId="77777777" w:rsidR="00877589" w:rsidRPr="00682CC3" w:rsidRDefault="00877589" w:rsidP="00877589">
      <w:pPr>
        <w:pStyle w:val="EX"/>
      </w:pPr>
      <w:r w:rsidRPr="00682CC3">
        <w:t>[12]</w:t>
      </w:r>
      <w:r w:rsidRPr="00682CC3">
        <w:tab/>
        <w:t>The European Commission: "Commission Delegated Regulation (EU) 2023/2772", The Official Journal of the European Union, 23-7-2023</w:t>
      </w:r>
    </w:p>
    <w:p w14:paraId="092F1F7D" w14:textId="77777777" w:rsidR="00877589" w:rsidRPr="00682CC3" w:rsidRDefault="00877589" w:rsidP="00877589">
      <w:pPr>
        <w:pStyle w:val="EX"/>
      </w:pPr>
      <w:r w:rsidRPr="00682CC3">
        <w:t>[13]</w:t>
      </w:r>
      <w:r w:rsidRPr="00682CC3">
        <w:tab/>
        <w:t>Ember Climate: "Global Electricity Review 2023",</w:t>
      </w:r>
      <w:r w:rsidRPr="00682CC3">
        <w:br/>
      </w:r>
      <w:hyperlink r:id="rId9" w:history="1">
        <w:r w:rsidRPr="00682CC3">
          <w:rPr>
            <w:rStyle w:val="Lienhypertexte"/>
          </w:rPr>
          <w:t>https://ember-climate.org/insights/research/global-electricity-review-2023/</w:t>
        </w:r>
      </w:hyperlink>
    </w:p>
    <w:p w14:paraId="6FD7B7A7" w14:textId="77777777" w:rsidR="00877589" w:rsidRPr="00682CC3" w:rsidRDefault="00877589" w:rsidP="00877589">
      <w:pPr>
        <w:pStyle w:val="EX"/>
      </w:pPr>
      <w:r w:rsidRPr="00682CC3">
        <w:rPr>
          <w:lang w:eastAsia="ko-KR"/>
        </w:rPr>
        <w:t>[14]</w:t>
      </w:r>
      <w:r w:rsidRPr="00682CC3">
        <w:rPr>
          <w:lang w:eastAsia="ko-KR"/>
        </w:rPr>
        <w:tab/>
        <w:t xml:space="preserve">3GPP TR 28.913: </w:t>
      </w:r>
      <w:r w:rsidRPr="00682CC3">
        <w:t>"Study on new aspects of Energy Efficiency (EE) for 5G phase 2"</w:t>
      </w:r>
    </w:p>
    <w:p w14:paraId="41AD792E" w14:textId="77777777" w:rsidR="00877589" w:rsidRPr="00682CC3" w:rsidRDefault="00877589" w:rsidP="00877589">
      <w:pPr>
        <w:pStyle w:val="EX"/>
      </w:pPr>
      <w:r w:rsidRPr="00682CC3">
        <w:t>[15]</w:t>
      </w:r>
      <w:r w:rsidRPr="00682CC3">
        <w:tab/>
        <w:t>3GPP TS 28.554: "5G end to end Key Performance Indicators (KPI)".</w:t>
      </w:r>
    </w:p>
    <w:bookmarkEnd w:id="4"/>
    <w:p w14:paraId="370EA8C3" w14:textId="77777777" w:rsidR="00877589" w:rsidRPr="00682CC3" w:rsidRDefault="00877589" w:rsidP="00877589">
      <w:pPr>
        <w:pStyle w:val="EX"/>
        <w:rPr>
          <w:lang w:eastAsia="zh-CN"/>
        </w:rPr>
      </w:pPr>
      <w:r w:rsidRPr="00682CC3">
        <w:rPr>
          <w:lang w:eastAsia="zh-CN"/>
        </w:rPr>
        <w:t>[</w:t>
      </w:r>
      <w:r w:rsidRPr="00682CC3">
        <w:t>16</w:t>
      </w:r>
      <w:r w:rsidRPr="00682CC3">
        <w:rPr>
          <w:lang w:eastAsia="zh-CN"/>
        </w:rPr>
        <w:t>]</w:t>
      </w:r>
      <w:r w:rsidRPr="00682CC3">
        <w:tab/>
        <w:t>3GPP TS 28.552: "Management and orchestration; 5G performance measurements".</w:t>
      </w:r>
    </w:p>
    <w:p w14:paraId="486D0C84" w14:textId="77777777" w:rsidR="00877589" w:rsidRPr="00682CC3" w:rsidRDefault="00877589" w:rsidP="00877589">
      <w:pPr>
        <w:pStyle w:val="EX"/>
        <w:rPr>
          <w:lang w:eastAsia="zh-CN"/>
        </w:rPr>
      </w:pPr>
      <w:r w:rsidRPr="00682CC3">
        <w:rPr>
          <w:lang w:eastAsia="zh-CN"/>
        </w:rPr>
        <w:t>[17]</w:t>
      </w:r>
      <w:r w:rsidRPr="00682CC3">
        <w:rPr>
          <w:lang w:eastAsia="zh-CN"/>
        </w:rPr>
        <w:tab/>
        <w:t>3GPP TS 28.533: "Management and orchestration; Architecture framework".</w:t>
      </w:r>
    </w:p>
    <w:p w14:paraId="1A860F54" w14:textId="77777777" w:rsidR="00877589" w:rsidRPr="00682CC3" w:rsidRDefault="00877589" w:rsidP="00877589">
      <w:pPr>
        <w:pStyle w:val="EX"/>
        <w:rPr>
          <w:lang w:eastAsia="zh-CN"/>
        </w:rPr>
      </w:pPr>
      <w:r w:rsidRPr="00682CC3">
        <w:rPr>
          <w:lang w:eastAsia="zh-CN"/>
        </w:rPr>
        <w:t>[18]</w:t>
      </w:r>
      <w:r w:rsidRPr="00682CC3">
        <w:rPr>
          <w:lang w:eastAsia="zh-CN"/>
        </w:rPr>
        <w:tab/>
        <w:t>3GPP TS 28.622: "Telecommunication management; Generic Network Resource Model (NRM) Integration Reference Point (IRP); Information Service (IS)".</w:t>
      </w:r>
    </w:p>
    <w:p w14:paraId="2406C828" w14:textId="77777777" w:rsidR="00877589" w:rsidRPr="00682CC3" w:rsidRDefault="00877589" w:rsidP="00877589">
      <w:pPr>
        <w:pStyle w:val="EX"/>
      </w:pPr>
      <w:r w:rsidRPr="00682CC3">
        <w:rPr>
          <w:lang w:eastAsia="zh-CN"/>
        </w:rPr>
        <w:t>[19]</w:t>
      </w:r>
      <w:r w:rsidRPr="00682CC3">
        <w:rPr>
          <w:lang w:eastAsia="zh-CN"/>
        </w:rPr>
        <w:tab/>
      </w:r>
      <w:r w:rsidRPr="00682CC3">
        <w:t>3GPP TS 28.532: "Management and orchestration; Generic management services".</w:t>
      </w:r>
    </w:p>
    <w:p w14:paraId="33397AAD" w14:textId="77777777" w:rsidR="00877589" w:rsidRPr="00682CC3" w:rsidRDefault="00877589" w:rsidP="00877589">
      <w:pPr>
        <w:pStyle w:val="EX"/>
      </w:pPr>
      <w:r w:rsidRPr="00682CC3">
        <w:t>[20]</w:t>
      </w:r>
      <w:r w:rsidRPr="00682CC3">
        <w:tab/>
        <w:t>3GPP TR 23.700-66: "Study on Energy Efficiency and Energy Saving".</w:t>
      </w:r>
    </w:p>
    <w:p w14:paraId="3F241803" w14:textId="77777777" w:rsidR="00877589" w:rsidRPr="00682CC3" w:rsidRDefault="00877589" w:rsidP="00877589">
      <w:pPr>
        <w:pStyle w:val="EX"/>
      </w:pPr>
      <w:r w:rsidRPr="00682CC3">
        <w:t>[21]</w:t>
      </w:r>
      <w:r w:rsidRPr="00682CC3">
        <w:tab/>
        <w:t>3GPP TS 26.531: "Data collection and reporting; General description and architecture".</w:t>
      </w:r>
    </w:p>
    <w:p w14:paraId="66BA0AC5" w14:textId="77777777" w:rsidR="00877589" w:rsidRPr="00682CC3" w:rsidRDefault="00877589" w:rsidP="00877589">
      <w:pPr>
        <w:pStyle w:val="EX"/>
      </w:pPr>
      <w:r w:rsidRPr="00682CC3">
        <w:t>[22]</w:t>
      </w:r>
      <w:r w:rsidRPr="00682CC3">
        <w:tab/>
        <w:t>3GPP TS 26.532: "Data Collection and Reporting; Protocols and Formats".</w:t>
      </w:r>
    </w:p>
    <w:p w14:paraId="0A3C260D" w14:textId="77777777" w:rsidR="00877589" w:rsidRPr="00682CC3" w:rsidRDefault="00877589" w:rsidP="00877589">
      <w:pPr>
        <w:pStyle w:val="EX"/>
      </w:pPr>
      <w:r w:rsidRPr="00682CC3">
        <w:t>[23]</w:t>
      </w:r>
      <w:r w:rsidRPr="00682CC3">
        <w:tab/>
        <w:t>3GPP TS 26.501: "5G Media Streaming (5GMS); General description and architecture".</w:t>
      </w:r>
    </w:p>
    <w:p w14:paraId="408C6537" w14:textId="77777777" w:rsidR="00877589" w:rsidRPr="00682CC3" w:rsidRDefault="00877589" w:rsidP="00877589">
      <w:pPr>
        <w:pStyle w:val="EX"/>
      </w:pPr>
      <w:r w:rsidRPr="00682CC3">
        <w:t>[24]</w:t>
      </w:r>
      <w:r w:rsidRPr="00682CC3">
        <w:tab/>
        <w:t>3GPP TS 26.247: "Transparent end-to-end Packet-switched Streaming Service (PSS); Progressive Download and Dynamic Adaptive Streaming over HTTP (3GP-DASH)".</w:t>
      </w:r>
    </w:p>
    <w:p w14:paraId="6513B410" w14:textId="77777777" w:rsidR="00877589" w:rsidRPr="00682CC3" w:rsidRDefault="00877589" w:rsidP="00877589">
      <w:pPr>
        <w:pStyle w:val="EX"/>
        <w:rPr>
          <w:lang w:eastAsia="zh-CN"/>
        </w:rPr>
      </w:pPr>
      <w:r w:rsidRPr="00682CC3">
        <w:rPr>
          <w:lang w:eastAsia="zh-CN"/>
        </w:rPr>
        <w:t>[25]</w:t>
      </w:r>
      <w:r w:rsidRPr="00682CC3">
        <w:rPr>
          <w:lang w:eastAsia="zh-CN"/>
        </w:rPr>
        <w:tab/>
      </w:r>
      <w:r w:rsidRPr="00682CC3">
        <w:t>3GPP TS 38.300: "NR; NR and NG-RAN Overall description; Stage-2”.</w:t>
      </w:r>
    </w:p>
    <w:p w14:paraId="3FEFB5C9" w14:textId="77777777" w:rsidR="00877589" w:rsidRPr="00682CC3" w:rsidRDefault="00877589" w:rsidP="00877589">
      <w:pPr>
        <w:pStyle w:val="EX"/>
        <w:rPr>
          <w:lang w:eastAsia="zh-CN"/>
        </w:rPr>
      </w:pPr>
      <w:r w:rsidRPr="00682CC3">
        <w:rPr>
          <w:lang w:eastAsia="zh-CN"/>
        </w:rPr>
        <w:t>[26]</w:t>
      </w:r>
      <w:r w:rsidRPr="00682CC3">
        <w:rPr>
          <w:lang w:eastAsia="zh-CN"/>
        </w:rPr>
        <w:tab/>
      </w:r>
      <w:r w:rsidRPr="00682CC3">
        <w:t>3GPP TS 26.114: “IP Multimedia Subsystem (IMS); Multimedia telephony; Media handling and interaction”</w:t>
      </w:r>
    </w:p>
    <w:p w14:paraId="6A1DB00A" w14:textId="77777777" w:rsidR="00877589" w:rsidRPr="00682CC3" w:rsidRDefault="00877589" w:rsidP="00877589">
      <w:pPr>
        <w:pStyle w:val="EX"/>
        <w:rPr>
          <w:lang w:eastAsia="zh-CN"/>
        </w:rPr>
      </w:pPr>
      <w:r w:rsidRPr="00682CC3">
        <w:rPr>
          <w:lang w:eastAsia="zh-CN"/>
        </w:rPr>
        <w:t>[27]</w:t>
      </w:r>
      <w:r w:rsidRPr="00682CC3">
        <w:rPr>
          <w:lang w:eastAsia="zh-CN"/>
        </w:rPr>
        <w:tab/>
      </w:r>
      <w:r w:rsidRPr="00682CC3">
        <w:t>3GPP TS 26.118: “Virtual Reality (VR) profiles for streaming applications”</w:t>
      </w:r>
    </w:p>
    <w:p w14:paraId="0FF76F8A" w14:textId="77777777" w:rsidR="00877589" w:rsidRPr="00682CC3" w:rsidRDefault="00877589" w:rsidP="00877589">
      <w:pPr>
        <w:pStyle w:val="EX"/>
      </w:pPr>
      <w:r w:rsidRPr="00682CC3">
        <w:rPr>
          <w:lang w:eastAsia="zh-CN"/>
        </w:rPr>
        <w:t>[28]</w:t>
      </w:r>
      <w:r w:rsidRPr="00682CC3">
        <w:rPr>
          <w:lang w:eastAsia="zh-CN"/>
        </w:rPr>
        <w:tab/>
      </w:r>
      <w:r w:rsidRPr="00682CC3">
        <w:t>3GPP TS 28.405: "Telecommunication management; Quality of Experience (QoE) measurement collection; Control and configuration”</w:t>
      </w:r>
    </w:p>
    <w:p w14:paraId="227EB6EF" w14:textId="77777777" w:rsidR="00877589" w:rsidRPr="00682CC3" w:rsidRDefault="00877589" w:rsidP="00877589">
      <w:pPr>
        <w:pStyle w:val="EX"/>
      </w:pPr>
      <w:r w:rsidRPr="00682CC3">
        <w:t>[29]</w:t>
      </w:r>
      <w:r w:rsidRPr="00682CC3">
        <w:tab/>
        <w:t>International Telecommunication Union, Recommendation ITU-T L.1310: "Energy efficiency metrics and measurement methods for telecommunication equipment".</w:t>
      </w:r>
    </w:p>
    <w:p w14:paraId="723CB255" w14:textId="77777777" w:rsidR="00877589" w:rsidRPr="00682CC3" w:rsidRDefault="00877589" w:rsidP="00877589">
      <w:pPr>
        <w:pStyle w:val="EX"/>
      </w:pPr>
      <w:r w:rsidRPr="00682CC3">
        <w:lastRenderedPageBreak/>
        <w:t>[30]</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D9259F9" w14:textId="77777777" w:rsidR="00877589" w:rsidRPr="00682CC3" w:rsidRDefault="00877589" w:rsidP="00877589">
      <w:pPr>
        <w:pStyle w:val="EX"/>
      </w:pPr>
      <w:r w:rsidRPr="00682CC3">
        <w:t>[31]</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129258F0" w14:textId="77777777" w:rsidR="00877589" w:rsidRPr="00682CC3" w:rsidRDefault="00877589" w:rsidP="00877589">
      <w:pPr>
        <w:pStyle w:val="EX"/>
      </w:pPr>
      <w:r w:rsidRPr="00682CC3">
        <w:t>[32]</w:t>
      </w:r>
      <w:r w:rsidRPr="00682CC3">
        <w:tab/>
        <w:t>Jens Malmodin, Nina Lövehagen, Pernilla Bergmark, and Dag Lundén. "</w:t>
      </w:r>
      <w:hyperlink r:id="rId10"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36A9A80" w14:textId="77777777" w:rsidR="00877589" w:rsidRPr="00682CC3" w:rsidRDefault="00877589" w:rsidP="00877589">
      <w:pPr>
        <w:pStyle w:val="EX"/>
      </w:pPr>
      <w:r w:rsidRPr="00682CC3">
        <w:t>[33]</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7BB5D386" w14:textId="77777777" w:rsidR="00877589" w:rsidRPr="00682CC3" w:rsidRDefault="00877589" w:rsidP="00877589">
      <w:pPr>
        <w:pStyle w:val="EX"/>
      </w:pPr>
      <w:r w:rsidRPr="00682CC3">
        <w:t>[34]</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980B046" w14:textId="77777777" w:rsidR="00877589" w:rsidRPr="00682CC3" w:rsidRDefault="00877589" w:rsidP="00877589">
      <w:pPr>
        <w:pStyle w:val="EX"/>
      </w:pPr>
      <w:r w:rsidRPr="00682CC3">
        <w:t>[35]</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28F712D2" w14:textId="77777777" w:rsidR="00877589" w:rsidRPr="00682CC3" w:rsidRDefault="00877589" w:rsidP="00877589">
      <w:pPr>
        <w:pStyle w:val="EX"/>
      </w:pPr>
      <w:r w:rsidRPr="00682CC3">
        <w:t>[36]</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999CE45" w14:textId="77777777" w:rsidR="00877589" w:rsidRPr="00682CC3" w:rsidRDefault="00877589" w:rsidP="00877589">
      <w:pPr>
        <w:pStyle w:val="EX"/>
      </w:pPr>
      <w:r w:rsidRPr="00682CC3">
        <w:t>[37]</w:t>
      </w:r>
      <w:r w:rsidRPr="00682CC3">
        <w:tab/>
        <w:t>ISO/IEC 23001-11:2023 Information technology, MPEG systems technologies,  Part 11: Energy-efficient media consumption (green metadata)</w:t>
      </w:r>
    </w:p>
    <w:p w14:paraId="0C8AE797" w14:textId="77777777" w:rsidR="00877589" w:rsidRPr="00682CC3" w:rsidRDefault="00877589" w:rsidP="00877589">
      <w:pPr>
        <w:pStyle w:val="EX"/>
      </w:pPr>
      <w:r w:rsidRPr="00682CC3">
        <w:t>[38]</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7E33A03" w14:textId="77777777" w:rsidR="00877589" w:rsidRPr="00682CC3" w:rsidRDefault="00877589" w:rsidP="00877589">
      <w:pPr>
        <w:pStyle w:val="EX"/>
      </w:pPr>
      <w:r w:rsidRPr="00682CC3">
        <w:t>[39]</w:t>
      </w:r>
      <w:r w:rsidRPr="00682CC3">
        <w:tab/>
        <w:t xml:space="preserve">ATSC Planning Team 9, </w:t>
      </w:r>
      <w:hyperlink r:id="rId11" w:history="1">
        <w:r w:rsidRPr="00682CC3">
          <w:rPr>
            <w:rStyle w:val="Lienhypertexte"/>
          </w:rPr>
          <w:t>https://www.atsc.org/subcommittees/planning-team-9-sustainability/</w:t>
        </w:r>
      </w:hyperlink>
    </w:p>
    <w:p w14:paraId="73355ABB" w14:textId="77777777" w:rsidR="00877589" w:rsidRPr="00682CC3" w:rsidRDefault="00877589" w:rsidP="00877589">
      <w:pPr>
        <w:keepLines/>
        <w:ind w:left="1701" w:hanging="1417"/>
      </w:pPr>
      <w:r w:rsidRPr="00682CC3">
        <w:t>[40]</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60E6A960" w14:textId="77777777" w:rsidR="00877589" w:rsidRPr="00682CC3" w:rsidRDefault="00877589" w:rsidP="00877589">
      <w:pPr>
        <w:keepLines/>
        <w:ind w:left="1701" w:hanging="1417"/>
      </w:pPr>
      <w:r w:rsidRPr="00682CC3">
        <w:t>[41]</w:t>
      </w:r>
      <w:r w:rsidRPr="00682CC3">
        <w:tab/>
        <w:t>ETSI ES 203 700: "Environmental Engineering (EE); Sustainable power feeding solutions for 5G network".</w:t>
      </w:r>
    </w:p>
    <w:p w14:paraId="0BFCA204" w14:textId="77777777" w:rsidR="00877589" w:rsidRPr="00682CC3" w:rsidRDefault="00877589" w:rsidP="00877589">
      <w:pPr>
        <w:keepLines/>
        <w:ind w:left="1701" w:hanging="1417"/>
      </w:pPr>
      <w:r w:rsidRPr="00682CC3">
        <w:t>[42]</w:t>
      </w:r>
      <w:r w:rsidRPr="00682CC3">
        <w:tab/>
        <w:t>ETSI ES 203 539: "Environmental Engineering (EE); Measurement method for energy efficiency of Network Functions Virtualisation (NFV) in laboratory environment".</w:t>
      </w:r>
    </w:p>
    <w:p w14:paraId="75E03AA2" w14:textId="77777777" w:rsidR="00877589" w:rsidRPr="00682CC3" w:rsidRDefault="00877589" w:rsidP="00877589">
      <w:pPr>
        <w:keepLines/>
        <w:ind w:left="1701" w:hanging="1417"/>
      </w:pPr>
      <w:r w:rsidRPr="00682CC3">
        <w:t>[43]</w:t>
      </w:r>
      <w:r w:rsidRPr="00682CC3">
        <w:tab/>
        <w:t>ETSI EN 303 470: "Environmental Engineering (EE); Energy Efficiency measurement methodology and metrics for servers".</w:t>
      </w:r>
    </w:p>
    <w:p w14:paraId="3636481F" w14:textId="77777777" w:rsidR="00877589" w:rsidRPr="00682CC3" w:rsidRDefault="00877589" w:rsidP="00877589">
      <w:pPr>
        <w:keepLines/>
        <w:ind w:left="1701" w:hanging="1417"/>
      </w:pPr>
      <w:r w:rsidRPr="00682CC3">
        <w:t>[44]</w:t>
      </w:r>
      <w:r w:rsidRPr="00682CC3">
        <w:tab/>
        <w:t>ETSI EN 303 471: "Environmental Engineering (EE); Energy Efficiency measurement methodology and metrics for Network Function Virtualisation (NFV)".</w:t>
      </w:r>
    </w:p>
    <w:p w14:paraId="5B799D0F" w14:textId="77777777" w:rsidR="00877589" w:rsidRPr="00682CC3" w:rsidRDefault="00877589" w:rsidP="00877589">
      <w:pPr>
        <w:keepLines/>
        <w:ind w:left="1701" w:hanging="1417"/>
      </w:pPr>
      <w:r w:rsidRPr="00682CC3">
        <w:t>[45]</w:t>
      </w:r>
      <w:r w:rsidRPr="00682CC3">
        <w:tab/>
        <w:t>ETSI ES 203 475: "Environmental Engineering (EE); Standardization terms and trends in energy efficiency".</w:t>
      </w:r>
    </w:p>
    <w:p w14:paraId="638B3372" w14:textId="77777777" w:rsidR="00877589" w:rsidRPr="00682CC3" w:rsidRDefault="00877589" w:rsidP="00877589">
      <w:pPr>
        <w:keepLines/>
        <w:ind w:left="1701" w:hanging="1417"/>
      </w:pPr>
      <w:r w:rsidRPr="00682CC3">
        <w:t>[46]</w:t>
      </w:r>
      <w:r w:rsidRPr="00682CC3">
        <w:tab/>
        <w:t>ETSI ES 203 136: "Environmental Engineering (EE); Measurement methods for energy efficiency of router and switch equipment Update standard for Energy efficiency for router and switch equipment".</w:t>
      </w:r>
    </w:p>
    <w:p w14:paraId="6E4184F0" w14:textId="77777777" w:rsidR="00877589" w:rsidRPr="00682CC3" w:rsidRDefault="00877589" w:rsidP="00877589">
      <w:pPr>
        <w:keepLines/>
        <w:ind w:left="1701" w:hanging="1417"/>
      </w:pPr>
      <w:r w:rsidRPr="00682CC3">
        <w:t>[47]</w:t>
      </w:r>
      <w:r w:rsidRPr="00682CC3">
        <w:tab/>
        <w:t>ETSI EN 303 215: "Environmental Engineering (EE); Measurement methods and limits for power consumption in broadband telecommunication networks equipment".</w:t>
      </w:r>
    </w:p>
    <w:p w14:paraId="6295D3EF" w14:textId="77777777" w:rsidR="00877589" w:rsidRPr="00682CC3" w:rsidRDefault="00877589" w:rsidP="00877589">
      <w:pPr>
        <w:keepLines/>
        <w:ind w:left="1701" w:hanging="1417"/>
      </w:pPr>
      <w:r w:rsidRPr="00682CC3">
        <w:t>[48]</w:t>
      </w:r>
      <w:r w:rsidRPr="00682CC3">
        <w:tab/>
        <w:t>ETSI ES 203 184: "Environmental Engineering (EE); Measurement Methods for Power Consumption in Transport Telecommunication Networks Equipment".</w:t>
      </w:r>
    </w:p>
    <w:p w14:paraId="28F075A1" w14:textId="77777777" w:rsidR="00877589" w:rsidRPr="00682CC3" w:rsidRDefault="00877589" w:rsidP="00877589">
      <w:pPr>
        <w:keepLines/>
        <w:ind w:left="1701" w:hanging="1417"/>
      </w:pPr>
      <w:r w:rsidRPr="00682CC3">
        <w:t>[49]</w:t>
      </w:r>
      <w:r w:rsidRPr="00682CC3">
        <w:tab/>
        <w:t>ETSI EN 301 575: "Environmental Engineering (EE); Measurement method for energy consumption of Customer Premises Equipment (CPE)".</w:t>
      </w:r>
    </w:p>
    <w:p w14:paraId="2BDD7A5B" w14:textId="77777777" w:rsidR="00877589" w:rsidRPr="00682CC3" w:rsidRDefault="00877589" w:rsidP="00877589">
      <w:pPr>
        <w:keepLines/>
        <w:ind w:left="1701" w:hanging="1417"/>
      </w:pPr>
      <w:r w:rsidRPr="00682CC3">
        <w:t>[50]</w:t>
      </w:r>
      <w:r w:rsidRPr="00682CC3">
        <w:tab/>
        <w:t>ETSI ES 203 215: "Environmental Engineering (EE); Measurement Methods and Limits for Power Consumption in Broadband Telecommunication Networks Equipment".</w:t>
      </w:r>
    </w:p>
    <w:p w14:paraId="6AABB8DE" w14:textId="77777777" w:rsidR="00877589" w:rsidRPr="00682CC3" w:rsidRDefault="00877589" w:rsidP="00877589">
      <w:pPr>
        <w:pStyle w:val="EX"/>
      </w:pPr>
      <w:r w:rsidRPr="00682CC3">
        <w:lastRenderedPageBreak/>
        <w:t>[51]</w:t>
      </w:r>
      <w:r w:rsidRPr="00682CC3">
        <w:tab/>
        <w:t xml:space="preserve">Greening of Streaming, </w:t>
      </w:r>
      <w:hyperlink r:id="rId12" w:history="1">
        <w:r w:rsidRPr="00682CC3">
          <w:rPr>
            <w:rStyle w:val="Lienhypertexte"/>
          </w:rPr>
          <w:t>https://www.greeningofstreaming.org/</w:t>
        </w:r>
      </w:hyperlink>
    </w:p>
    <w:p w14:paraId="58E0053F" w14:textId="77777777" w:rsidR="00877589" w:rsidRPr="00682CC3" w:rsidRDefault="00877589" w:rsidP="00877589">
      <w:pPr>
        <w:pStyle w:val="EX"/>
      </w:pPr>
      <w:r w:rsidRPr="00682CC3">
        <w:t>[52]</w:t>
      </w:r>
      <w:r w:rsidRPr="00682CC3">
        <w:tab/>
        <w:t xml:space="preserve">DIMPACT, </w:t>
      </w:r>
      <w:hyperlink r:id="rId13" w:history="1">
        <w:r w:rsidRPr="00682CC3">
          <w:rPr>
            <w:rStyle w:val="Lienhypertexte"/>
          </w:rPr>
          <w:t>https://dimpact.org/</w:t>
        </w:r>
      </w:hyperlink>
    </w:p>
    <w:p w14:paraId="2536319B" w14:textId="77777777" w:rsidR="00877589" w:rsidRPr="00682CC3" w:rsidRDefault="00877589" w:rsidP="00877589">
      <w:pPr>
        <w:pStyle w:val="EX"/>
      </w:pPr>
      <w:r w:rsidRPr="00682CC3">
        <w:t>[53]</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2B19DA7B" w14:textId="77777777" w:rsidR="00877589" w:rsidRPr="00682CC3" w:rsidRDefault="00877589" w:rsidP="00877589">
      <w:pPr>
        <w:pStyle w:val="EX"/>
      </w:pPr>
      <w:r w:rsidRPr="00682CC3">
        <w:t>[54]</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19DF6BFD" w14:textId="77777777" w:rsidR="00877589" w:rsidRPr="002E0453" w:rsidRDefault="00877589" w:rsidP="00877589">
      <w:pPr>
        <w:pStyle w:val="EX"/>
        <w:rPr>
          <w:rStyle w:val="Lienhypertexte"/>
          <w:lang w:val="pt-BR"/>
        </w:rPr>
      </w:pPr>
      <w:r w:rsidRPr="002E0453">
        <w:rPr>
          <w:lang w:val="pt-BR"/>
        </w:rPr>
        <w:t>[55]</w:t>
      </w:r>
      <w:r w:rsidRPr="002E0453">
        <w:rPr>
          <w:lang w:val="pt-BR"/>
        </w:rPr>
        <w:tab/>
        <w:t xml:space="preserve">Ultra HD Forum, </w:t>
      </w:r>
      <w:hyperlink r:id="rId14" w:history="1">
        <w:r w:rsidRPr="002E0453">
          <w:rPr>
            <w:rStyle w:val="Lienhypertexte"/>
            <w:lang w:val="pt-BR"/>
          </w:rPr>
          <w:t>https://ultrahdforum.org/ibc2023-press-release-ultra-hd-forum-to-showcase-efficient-hdr-sdr-sustainability-demos/</w:t>
        </w:r>
      </w:hyperlink>
    </w:p>
    <w:p w14:paraId="2B3E9171" w14:textId="77777777" w:rsidR="00877589" w:rsidRPr="00682CC3" w:rsidRDefault="00877589" w:rsidP="00877589">
      <w:pPr>
        <w:pStyle w:val="EX"/>
      </w:pPr>
      <w:r w:rsidRPr="00682CC3">
        <w:t>[56]</w:t>
      </w:r>
      <w:r w:rsidRPr="00682CC3">
        <w:tab/>
        <w:t>3GPP TR 22.882: "Study on Energy Efficiency as a service criteria".</w:t>
      </w:r>
    </w:p>
    <w:p w14:paraId="1A5E6F4C" w14:textId="77777777" w:rsidR="00877589" w:rsidRPr="00682CC3" w:rsidRDefault="00877589" w:rsidP="00877589">
      <w:pPr>
        <w:pStyle w:val="EX"/>
      </w:pPr>
      <w:r w:rsidRPr="00682CC3">
        <w:t>[57]</w:t>
      </w:r>
      <w:r w:rsidRPr="00682CC3">
        <w:tab/>
        <w:t>ARCEP, "Arcep publishes a draft decision for public consultation, with a view to enhancing its annual “Achieving digital sustainability” survey",</w:t>
      </w:r>
      <w:r w:rsidRPr="00682CC3">
        <w:br/>
      </w:r>
      <w:hyperlink r:id="rId15" w:history="1">
        <w:r w:rsidRPr="00682CC3">
          <w:rPr>
            <w:rStyle w:val="Lienhypertexte"/>
          </w:rPr>
          <w:t>https://en.arcep.fr/fileadmin/cru-1714402758/user_upload/41-24-english-version.pdf</w:t>
        </w:r>
      </w:hyperlink>
    </w:p>
    <w:p w14:paraId="33E088E2" w14:textId="77777777" w:rsidR="00877589" w:rsidRPr="00682CC3" w:rsidRDefault="00877589" w:rsidP="00877589">
      <w:pPr>
        <w:pStyle w:val="EX"/>
      </w:pPr>
      <w:r w:rsidRPr="00682CC3">
        <w:t>[58]</w:t>
      </w:r>
      <w:r w:rsidRPr="00682CC3">
        <w:tab/>
        <w:t>3GPP TS 26.502: "5G multicast-broadcast services; User service architecture".</w:t>
      </w:r>
    </w:p>
    <w:p w14:paraId="47F00A83" w14:textId="77777777" w:rsidR="00877589" w:rsidRPr="00682CC3" w:rsidRDefault="00877589" w:rsidP="00877589">
      <w:pPr>
        <w:pStyle w:val="EX"/>
      </w:pPr>
      <w:r w:rsidRPr="00682CC3">
        <w:t>[59]</w:t>
      </w:r>
      <w:r w:rsidRPr="00682CC3">
        <w:tab/>
        <w:t>3GPP TS 26.506: "5G Real-time Media Communication Architecture".</w:t>
      </w:r>
    </w:p>
    <w:p w14:paraId="5ED01735" w14:textId="77777777" w:rsidR="00877589" w:rsidRPr="00682CC3" w:rsidRDefault="00877589" w:rsidP="00877589">
      <w:pPr>
        <w:pStyle w:val="EX"/>
      </w:pPr>
      <w:r w:rsidRPr="00682CC3">
        <w:t>[60]</w:t>
      </w:r>
      <w:r w:rsidRPr="00682CC3">
        <w:tab/>
        <w:t>Directive (EU) 2024/825: "amending Directives 2005/29/EC and 2011/83/EU as regards empowering consumers for the green transition through better protection against unfair practices and better information", 28</w:t>
      </w:r>
      <w:r w:rsidRPr="00682CC3">
        <w:rPr>
          <w:vertAlign w:val="superscript"/>
        </w:rPr>
        <w:t>th</w:t>
      </w:r>
      <w:r w:rsidRPr="00682CC3">
        <w:t xml:space="preserve"> February 2024.</w:t>
      </w:r>
      <w:r w:rsidRPr="00682CC3">
        <w:br/>
      </w:r>
      <w:hyperlink r:id="rId16" w:history="1">
        <w:r w:rsidRPr="00682CC3">
          <w:rPr>
            <w:rStyle w:val="Lienhypertexte"/>
          </w:rPr>
          <w:t>https://eur-lex.europa.eu/legal-content/EN/TXT/?uri=CELEX:32024L0825</w:t>
        </w:r>
      </w:hyperlink>
    </w:p>
    <w:p w14:paraId="7017415D" w14:textId="77777777" w:rsidR="00877589" w:rsidRPr="00682CC3" w:rsidRDefault="00877589" w:rsidP="00877589">
      <w:pPr>
        <w:pStyle w:val="EX"/>
      </w:pPr>
      <w:r w:rsidRPr="00682CC3">
        <w:t>[61]</w:t>
      </w:r>
      <w:r w:rsidRPr="00682CC3">
        <w:tab/>
        <w:t xml:space="preserve">ARCEP, "Arcom and Arcep, in tandem with ADEME, publish an unprecedented study on the environmental impact of audiovisual media consumption in France in 2022, and up to 2030", </w:t>
      </w:r>
      <w:hyperlink r:id="rId17" w:history="1">
        <w:r w:rsidRPr="00682CC3">
          <w:rPr>
            <w:rStyle w:val="Lienhypertexte"/>
          </w:rPr>
          <w:t>https://en.arcep.fr/fileadmin/user_upload/57-24-english-version.pdf</w:t>
        </w:r>
      </w:hyperlink>
    </w:p>
    <w:p w14:paraId="47338951" w14:textId="77777777" w:rsidR="00877589" w:rsidRPr="00682CC3" w:rsidRDefault="00877589" w:rsidP="00877589">
      <w:pPr>
        <w:pStyle w:val="EX"/>
      </w:pPr>
      <w:r w:rsidRPr="00682CC3">
        <w:t>[62]</w:t>
      </w:r>
      <w:r w:rsidRPr="00682CC3">
        <w:tab/>
      </w:r>
      <w:r w:rsidRPr="00682CC3">
        <w:rPr>
          <w:lang w:eastAsia="ko-KR"/>
        </w:rPr>
        <w:t xml:space="preserve">3GPP TR 26.955: </w:t>
      </w:r>
      <w:r w:rsidRPr="00682CC3">
        <w:t>"5G Video Codec Characteristics"</w:t>
      </w:r>
    </w:p>
    <w:p w14:paraId="1F27BE12" w14:textId="77777777" w:rsidR="00877589" w:rsidRPr="00682CC3" w:rsidRDefault="00877589" w:rsidP="00877589">
      <w:pPr>
        <w:pStyle w:val="EX"/>
      </w:pPr>
      <w:r w:rsidRPr="00682CC3">
        <w:t>[63]</w:t>
      </w:r>
      <w:r w:rsidRPr="00682CC3">
        <w:tab/>
        <w:t xml:space="preserve">Android BatteryManager API, </w:t>
      </w:r>
      <w:hyperlink r:id="rId18" w:history="1">
        <w:r w:rsidRPr="00682CC3">
          <w:rPr>
            <w:rStyle w:val="Lienhypertexte"/>
          </w:rPr>
          <w:t>https://developer.android.com/reference/kotlin/android/os/BatteryManager</w:t>
        </w:r>
      </w:hyperlink>
    </w:p>
    <w:p w14:paraId="52B3839E" w14:textId="77777777" w:rsidR="00877589" w:rsidRPr="00682CC3" w:rsidRDefault="00877589" w:rsidP="00877589">
      <w:pPr>
        <w:pStyle w:val="EX"/>
      </w:pPr>
      <w:r w:rsidRPr="00682CC3">
        <w:t>[64]</w:t>
      </w:r>
      <w:r w:rsidRPr="00682CC3">
        <w:tab/>
        <w:t>3GPP TS 23.247: "Architectural enhancements for 5G multicast-broadcast services"</w:t>
      </w:r>
    </w:p>
    <w:p w14:paraId="4BCD1E63" w14:textId="77777777" w:rsidR="00877589" w:rsidRPr="00682CC3" w:rsidRDefault="00877589" w:rsidP="00877589">
      <w:pPr>
        <w:pStyle w:val="EX"/>
      </w:pPr>
      <w:r w:rsidRPr="00682CC3">
        <w:t>[65]</w:t>
      </w:r>
      <w:r w:rsidRPr="00682CC3">
        <w:tab/>
        <w:t>3GPP TS 26.565: "Split Rendering Media Service Enabler”</w:t>
      </w:r>
    </w:p>
    <w:p w14:paraId="17139B93" w14:textId="77777777" w:rsidR="00877589" w:rsidRPr="00682CC3" w:rsidRDefault="00877589" w:rsidP="00877589">
      <w:pPr>
        <w:pStyle w:val="EX"/>
      </w:pPr>
      <w:r w:rsidRPr="00682CC3">
        <w:t>[66]</w:t>
      </w:r>
      <w:r w:rsidRPr="00682CC3">
        <w:tab/>
        <w:t>ETSI ES 203 228: "Environmental Engineering (EE); Assessment of mobile network energy efficiency".</w:t>
      </w:r>
    </w:p>
    <w:p w14:paraId="6644278C" w14:textId="77777777" w:rsidR="00877589" w:rsidRPr="00682CC3" w:rsidRDefault="00877589" w:rsidP="00877589">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5FAE1B32" w14:textId="77777777" w:rsidR="00877589" w:rsidRPr="00682CC3" w:rsidRDefault="00877589" w:rsidP="00877589">
      <w:pPr>
        <w:pStyle w:val="EX"/>
        <w:ind w:left="1701" w:hanging="1417"/>
      </w:pPr>
      <w:r w:rsidRPr="00682CC3">
        <w:t>[68]</w:t>
      </w:r>
      <w:r w:rsidRPr="00682CC3">
        <w:tab/>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86367B2" w14:textId="3556383D" w:rsidR="00165136" w:rsidRDefault="00877589" w:rsidP="00877589">
      <w:pPr>
        <w:pStyle w:val="EX"/>
        <w:rPr>
          <w:ins w:id="5" w:author="LEMOTHEUX Julien INNOV/IT-S" w:date="2024-12-03T10:40:00Z"/>
          <w:rStyle w:val="Lienhypertexte"/>
        </w:rPr>
      </w:pPr>
      <w:r w:rsidRPr="00682CC3">
        <w:t>[69]</w:t>
      </w:r>
      <w:r w:rsidRPr="00682CC3">
        <w:tab/>
        <w:t xml:space="preserve">Harmony OS Battery information API, </w:t>
      </w:r>
      <w:hyperlink r:id="rId19" w:history="1">
        <w:r w:rsidRPr="00682CC3">
          <w:rPr>
            <w:rStyle w:val="Lienhypertexte"/>
          </w:rPr>
          <w:t>https://developer.huawei.com/consumer/en/doc/harmonyos-references/js-apis-battery-info-V5</w:t>
        </w:r>
      </w:hyperlink>
    </w:p>
    <w:p w14:paraId="3DF4D890" w14:textId="51D1E7D5" w:rsidR="00CD7469" w:rsidRPr="00682CC3" w:rsidRDefault="00CD7469" w:rsidP="00CD7469">
      <w:pPr>
        <w:pStyle w:val="EX"/>
        <w:rPr>
          <w:ins w:id="6" w:author="LEMOTHEUX Julien INNOV/IT-S" w:date="2024-12-03T10:40:00Z"/>
        </w:rPr>
      </w:pPr>
      <w:ins w:id="7" w:author="LEMOTHEUX Julien INNOV/IT-S" w:date="2024-12-03T10:40:00Z">
        <w:r w:rsidRPr="00682CC3">
          <w:t>[</w:t>
        </w:r>
        <w:r>
          <w:t>70</w:t>
        </w:r>
        <w:r w:rsidRPr="00682CC3">
          <w:t>]</w:t>
        </w:r>
        <w:r w:rsidRPr="00682CC3">
          <w:tab/>
          <w:t>3GPP TS 26.</w:t>
        </w:r>
        <w:r>
          <w:t>955</w:t>
        </w:r>
        <w:r w:rsidRPr="00682CC3">
          <w:t>: "</w:t>
        </w:r>
      </w:ins>
      <w:ins w:id="8" w:author="LEMOTHEUX Julien INNOV/IT-S" w:date="2024-12-03T10:41:00Z">
        <w:r w:rsidR="00A308C3" w:rsidRPr="00A308C3">
          <w:t>Video codec characteristics for 5G-based services and applications</w:t>
        </w:r>
      </w:ins>
      <w:ins w:id="9" w:author="LEMOTHEUX Julien INNOV/IT-S" w:date="2024-12-03T10:40:00Z">
        <w:r w:rsidRPr="00682CC3">
          <w:t>".</w:t>
        </w:r>
      </w:ins>
    </w:p>
    <w:p w14:paraId="54EF3663" w14:textId="40D4AFD7" w:rsidR="00CD7469" w:rsidRPr="00682CC3" w:rsidRDefault="00CD7469" w:rsidP="00CD7469">
      <w:pPr>
        <w:pStyle w:val="EX"/>
      </w:pPr>
      <w:ins w:id="10" w:author="LEMOTHEUX Julien INNOV/IT-S" w:date="2024-12-03T10:40:00Z">
        <w:r w:rsidRPr="00682CC3">
          <w:t>[</w:t>
        </w:r>
        <w:r>
          <w:t>71</w:t>
        </w:r>
        <w:r w:rsidRPr="00682CC3">
          <w:t>]</w:t>
        </w:r>
        <w:r w:rsidRPr="00682CC3">
          <w:tab/>
          <w:t>3GPP TS 26.</w:t>
        </w:r>
        <w:r>
          <w:t>947</w:t>
        </w:r>
        <w:r w:rsidRPr="00682CC3">
          <w:t>: "</w:t>
        </w:r>
      </w:ins>
      <w:ins w:id="11" w:author="LEMOTHEUX Julien INNOV/IT-S" w:date="2024-12-03T10:41:00Z">
        <w:r w:rsidR="006856BB" w:rsidRPr="006856BB">
          <w:t>Multimedia Broadcast/Multicast Service (MBMS); Selection and characterisation of application layer Forward Error Correction (FEC)</w:t>
        </w:r>
      </w:ins>
      <w:ins w:id="12" w:author="LEMOTHEUX Julien INNOV/IT-S" w:date="2024-12-03T10:40:00Z">
        <w:r w:rsidRPr="00682CC3">
          <w:t>".</w:t>
        </w:r>
      </w:ins>
    </w:p>
    <w:p w14:paraId="3914DB0A" w14:textId="77777777" w:rsidR="00C21836" w:rsidRPr="0016513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216934" w14:textId="77777777" w:rsidR="00891D88" w:rsidRPr="00682CC3" w:rsidRDefault="00891D88" w:rsidP="00891D88">
      <w:pPr>
        <w:pStyle w:val="Titre3"/>
      </w:pPr>
      <w:bookmarkStart w:id="13" w:name="_Toc183102246"/>
      <w:bookmarkStart w:id="14" w:name="_Toc183194720"/>
      <w:r w:rsidRPr="00682CC3">
        <w:lastRenderedPageBreak/>
        <w:t>6.3.1</w:t>
      </w:r>
      <w:r w:rsidRPr="00682CC3">
        <w:tab/>
        <w:t>Description</w:t>
      </w:r>
      <w:bookmarkEnd w:id="13"/>
      <w:bookmarkEnd w:id="14"/>
    </w:p>
    <w:p w14:paraId="43CDE289" w14:textId="77777777" w:rsidR="00891D88" w:rsidRPr="00682CC3" w:rsidRDefault="00891D88" w:rsidP="00891D88">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[60].</w:t>
      </w:r>
    </w:p>
    <w:p w14:paraId="2DDC2D25" w14:textId="4C7868CD" w:rsidR="00C21836" w:rsidRDefault="00891D88" w:rsidP="00891D88">
      <w:pPr>
        <w:rPr>
          <w:ins w:id="15" w:author="LEMOTHEUX Julien INNOV/IT-S" w:date="2024-12-03T10:38:00Z"/>
        </w:rPr>
      </w:pPr>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6A173D6C" w14:textId="10196646" w:rsidR="007B0C3B" w:rsidRDefault="00917274" w:rsidP="00891D88">
      <w:pPr>
        <w:rPr>
          <w:ins w:id="16" w:author="Thomas Stockhammer (24/12/10)" w:date="2024-12-10T22:47:00Z"/>
          <w:lang w:val="en-US"/>
        </w:rPr>
      </w:pPr>
      <w:ins w:id="17" w:author="Thomas Stockhammer (24/12/10)" w:date="2024-12-10T22:42:00Z">
        <w:r w:rsidRPr="00D332F1">
          <w:rPr>
            <w:lang w:val="en-US"/>
          </w:rPr>
          <w:t>Characteri</w:t>
        </w:r>
        <w:r>
          <w:rPr>
            <w:lang w:val="en-US"/>
          </w:rPr>
          <w:t>z</w:t>
        </w:r>
        <w:r w:rsidRPr="00D332F1">
          <w:rPr>
            <w:lang w:val="en-US"/>
          </w:rPr>
          <w:t>ation</w:t>
        </w:r>
      </w:ins>
      <w:ins w:id="18" w:author="LEMOTHEUX Julien INNOV/IT-S" w:date="2024-12-03T10:54:00Z">
        <w:r w:rsidR="00D332F1" w:rsidRPr="00D332F1">
          <w:rPr>
            <w:lang w:val="en-US"/>
          </w:rPr>
          <w:t xml:space="preserve"> </w:t>
        </w:r>
      </w:ins>
      <w:ins w:id="19" w:author="Thomas Stockhammer (24/12/10)" w:date="2024-12-10T22:45:00Z">
        <w:r>
          <w:rPr>
            <w:lang w:val="en-US"/>
          </w:rPr>
          <w:t xml:space="preserve">of specific media-related technologies </w:t>
        </w:r>
      </w:ins>
      <w:ins w:id="20" w:author="LEMOTHEUX Julien INNOV/IT-S" w:date="2024-12-03T10:54:00Z">
        <w:r w:rsidR="00D332F1" w:rsidRPr="00D332F1">
          <w:rPr>
            <w:lang w:val="en-US"/>
          </w:rPr>
          <w:t xml:space="preserve">has previously been conducted by 3GPP, </w:t>
        </w:r>
      </w:ins>
      <w:ins w:id="21" w:author="Thomas Stockhammer (24/12/10)" w:date="2024-12-10T22:46:00Z">
        <w:r>
          <w:rPr>
            <w:lang w:val="en-US"/>
          </w:rPr>
          <w:t>for example</w:t>
        </w:r>
      </w:ins>
      <w:ins w:id="22" w:author="LEMOTHEUX Julien INNOV/IT-S" w:date="2024-12-03T10:54:00Z">
        <w:r w:rsidR="00D332F1" w:rsidRPr="00D332F1">
          <w:rPr>
            <w:lang w:val="en-US"/>
          </w:rPr>
          <w:t xml:space="preserve"> in </w:t>
        </w:r>
      </w:ins>
      <w:ins w:id="23" w:author="LEMOTHEUX Julien INNOV/IT-S" w:date="2024-12-03T10:39:00Z">
        <w:r w:rsidR="00DC5783" w:rsidRPr="00DC5783">
          <w:rPr>
            <w:lang w:val="en-US"/>
          </w:rPr>
          <w:t>TR 26.955</w:t>
        </w:r>
      </w:ins>
      <w:ins w:id="24" w:author="LEMOTHEUX Julien INNOV/IT-S" w:date="2024-12-03T10:40:00Z">
        <w:r w:rsidR="00CD7469">
          <w:rPr>
            <w:lang w:val="en-US"/>
          </w:rPr>
          <w:t xml:space="preserve"> [70]</w:t>
        </w:r>
      </w:ins>
      <w:ins w:id="25" w:author="LEMOTHEUX Julien INNOV/IT-S" w:date="2024-12-03T10:39:00Z">
        <w:r w:rsidR="00CD7469">
          <w:rPr>
            <w:lang w:val="en-US"/>
          </w:rPr>
          <w:t xml:space="preserve"> on</w:t>
        </w:r>
        <w:r w:rsidR="00DC5783" w:rsidRPr="00DC5783">
          <w:rPr>
            <w:lang w:val="en-US"/>
          </w:rPr>
          <w:t xml:space="preserve"> Video Characterization and TR 26.947</w:t>
        </w:r>
      </w:ins>
      <w:ins w:id="26" w:author="LEMOTHEUX Julien INNOV/IT-S" w:date="2024-12-03T10:40:00Z">
        <w:r w:rsidR="00CD7469">
          <w:rPr>
            <w:lang w:val="en-US"/>
          </w:rPr>
          <w:t xml:space="preserve"> [71] on</w:t>
        </w:r>
      </w:ins>
      <w:ins w:id="27" w:author="LEMOTHEUX Julien INNOV/IT-S" w:date="2024-12-03T10:39:00Z">
        <w:r w:rsidR="00DC5783" w:rsidRPr="00DC5783">
          <w:rPr>
            <w:lang w:val="en-US"/>
          </w:rPr>
          <w:t xml:space="preserve"> Characterization of Application Layer FEC.</w:t>
        </w:r>
      </w:ins>
      <w:ins w:id="28" w:author="LEMOTHEUX Julien INNOV/IT-S" w:date="2024-12-03T10:44:00Z">
        <w:r w:rsidR="008A3E74">
          <w:rPr>
            <w:lang w:val="en-US"/>
          </w:rPr>
          <w:t xml:space="preserve"> </w:t>
        </w:r>
      </w:ins>
      <w:ins w:id="29" w:author="LEMOTHEUX Julien INNOV/IT-S" w:date="2024-12-03T10:55:00Z">
        <w:r w:rsidR="0041356E" w:rsidRPr="0041356E">
          <w:rPr>
            <w:lang w:val="en-US"/>
          </w:rPr>
          <w:t xml:space="preserve">Drawing from these frameworks, a foundation for evaluating the energy usage and savings of </w:t>
        </w:r>
      </w:ins>
      <w:ins w:id="30" w:author="Thomas Stockhammer (24/12/10)" w:date="2024-12-10T22:46:00Z">
        <w:r w:rsidR="00462612">
          <w:rPr>
            <w:lang w:val="en-US"/>
          </w:rPr>
          <w:t xml:space="preserve">specific </w:t>
        </w:r>
      </w:ins>
      <w:ins w:id="31" w:author="LEMOTHEUX Julien INNOV/IT-S" w:date="2024-12-03T10:55:00Z">
        <w:r w:rsidR="0041356E" w:rsidRPr="0041356E">
          <w:rPr>
            <w:lang w:val="en-US"/>
          </w:rPr>
          <w:t xml:space="preserve">multimedia </w:t>
        </w:r>
      </w:ins>
      <w:ins w:id="32" w:author="Thomas Stockhammer (24/12/10)" w:date="2024-12-10T22:46:00Z">
        <w:r w:rsidR="00462612">
          <w:rPr>
            <w:lang w:val="en-US"/>
          </w:rPr>
          <w:t>techno</w:t>
        </w:r>
      </w:ins>
      <w:ins w:id="33" w:author="Thomas Stockhammer (24/12/10)" w:date="2024-12-10T22:47:00Z">
        <w:r w:rsidR="00462612">
          <w:rPr>
            <w:lang w:val="en-US"/>
          </w:rPr>
          <w:t>logy</w:t>
        </w:r>
      </w:ins>
      <w:ins w:id="34" w:author="LEMOTHEUX Julien INNOV/IT-S" w:date="2024-12-03T10:55:00Z">
        <w:r w:rsidR="0041356E" w:rsidRPr="0041356E">
          <w:rPr>
            <w:lang w:val="en-US"/>
          </w:rPr>
          <w:t xml:space="preserve"> features</w:t>
        </w:r>
        <w:del w:id="35" w:author="Thomas Stockhammer (24/12/10)" w:date="2024-12-10T22:47:00Z">
          <w:r w:rsidR="0041356E" w:rsidRPr="0041356E" w:rsidDel="007B0C3B">
            <w:rPr>
              <w:lang w:val="en-US"/>
            </w:rPr>
            <w:delText xml:space="preserve"> </w:delText>
          </w:r>
        </w:del>
      </w:ins>
      <w:ins w:id="36" w:author="Thomas Stockhammer (24/12/10)" w:date="2024-12-10T22:47:00Z">
        <w:r w:rsidR="007B0C3B">
          <w:rPr>
            <w:lang w:val="en-US"/>
          </w:rPr>
          <w:t xml:space="preserve"> may be derived</w:t>
        </w:r>
      </w:ins>
      <w:ins w:id="37" w:author="LEMOTHEUX Julien INNOV/IT-S" w:date="2024-12-03T10:55:00Z">
        <w:r w:rsidR="0041356E" w:rsidRPr="0041356E">
          <w:rPr>
            <w:lang w:val="en-US"/>
          </w:rPr>
          <w:t xml:space="preserve">. </w:t>
        </w:r>
      </w:ins>
    </w:p>
    <w:p w14:paraId="3AF6859A" w14:textId="08283F35" w:rsidR="001D3CD2" w:rsidRDefault="007B0C3B" w:rsidP="00891D88">
      <w:pPr>
        <w:rPr>
          <w:ins w:id="38" w:author="LEMOTHEUX Julien INNOV/IT-S" w:date="2024-12-03T10:50:00Z"/>
          <w:lang w:val="en-US"/>
        </w:rPr>
      </w:pPr>
      <w:ins w:id="39" w:author="Thomas Stockhammer (24/12/10)" w:date="2024-12-10T22:47:00Z">
        <w:r>
          <w:rPr>
            <w:lang w:val="en-US"/>
          </w:rPr>
          <w:t>Some</w:t>
        </w:r>
      </w:ins>
      <w:ins w:id="40" w:author="LEMOTHEUX Julien INNOV/IT-S" w:date="2024-12-04T15:04:00Z">
        <w:r w:rsidR="004F0DB9">
          <w:rPr>
            <w:lang w:val="en-US"/>
          </w:rPr>
          <w:t xml:space="preserve"> best practices</w:t>
        </w:r>
      </w:ins>
      <w:ins w:id="41" w:author="Thomas Stockhammer (24/12/10)" w:date="2024-12-10T22:47:00Z">
        <w:r>
          <w:rPr>
            <w:lang w:val="en-US"/>
          </w:rPr>
          <w:t xml:space="preserve"> from these earlier characteri</w:t>
        </w:r>
      </w:ins>
      <w:ins w:id="42" w:author="Thomas Stockhammer (24/12/10)" w:date="2024-12-10T22:48:00Z">
        <w:r>
          <w:rPr>
            <w:lang w:val="en-US"/>
          </w:rPr>
          <w:t>zation frameworks</w:t>
        </w:r>
      </w:ins>
      <w:ins w:id="43" w:author="LEMOTHEUX Julien INNOV/IT-S" w:date="2024-12-03T10:55:00Z">
        <w:r w:rsidR="0041356E" w:rsidRPr="0041356E">
          <w:rPr>
            <w:lang w:val="en-US"/>
          </w:rPr>
          <w:t xml:space="preserve"> can be summarized as follows:</w:t>
        </w:r>
      </w:ins>
    </w:p>
    <w:p w14:paraId="1BA53CEE" w14:textId="7D8B9CF2" w:rsidR="00D15AEC" w:rsidRPr="00D15AEC" w:rsidRDefault="00917274" w:rsidP="00917274">
      <w:pPr>
        <w:pStyle w:val="B1"/>
        <w:rPr>
          <w:ins w:id="44" w:author="LEMOTHEUX Julien INNOV/IT-S" w:date="2024-12-03T10:50:00Z"/>
          <w:lang w:val="en-US"/>
        </w:rPr>
      </w:pPr>
      <w:ins w:id="45" w:author="Thomas Stockhammer (24/12/10)" w:date="2024-12-10T22:43:00Z">
        <w:r>
          <w:rPr>
            <w:lang w:val="en-US"/>
          </w:rPr>
          <w:t>-</w:t>
        </w:r>
        <w:r>
          <w:rPr>
            <w:lang w:val="en-US"/>
          </w:rPr>
          <w:tab/>
        </w:r>
      </w:ins>
      <w:ins w:id="46" w:author="LEMOTHEUX Julien INNOV/IT-S" w:date="2024-12-03T10:50:00Z">
        <w:r w:rsidR="00D15AEC" w:rsidRPr="00D15AEC">
          <w:rPr>
            <w:lang w:val="en-US"/>
          </w:rPr>
          <w:t xml:space="preserve">Define representative and relevant </w:t>
        </w:r>
      </w:ins>
      <w:ins w:id="47" w:author="LEMOTHEUX Julien INNOV/IT-S" w:date="2024-12-03T10:51:00Z">
        <w:r w:rsidR="00850546" w:rsidRPr="00D15AEC">
          <w:rPr>
            <w:lang w:val="en-US"/>
          </w:rPr>
          <w:t>scenarios</w:t>
        </w:r>
      </w:ins>
      <w:ins w:id="48" w:author="Thomas Stockhammer (24/12/10)" w:date="2024-12-10T22:48:00Z">
        <w:r w:rsidR="000B18D7">
          <w:rPr>
            <w:lang w:val="en-US"/>
          </w:rPr>
          <w:t>: the evaluation of technologies is expected to be done by selecting scenarios that are t</w:t>
        </w:r>
        <w:r w:rsidR="007C6677">
          <w:rPr>
            <w:lang w:val="en-US"/>
          </w:rPr>
          <w:t>ypical and representat</w:t>
        </w:r>
      </w:ins>
      <w:ins w:id="49" w:author="Thomas Stockhammer (24/12/10)" w:date="2024-12-10T22:49:00Z">
        <w:r w:rsidR="007C6677">
          <w:rPr>
            <w:lang w:val="en-US"/>
          </w:rPr>
          <w:t xml:space="preserve">ive for the usage of a technology in </w:t>
        </w:r>
      </w:ins>
      <w:ins w:id="50" w:author="Thomas Stockhammer (24/12/10)" w:date="2024-12-10T22:52:00Z">
        <w:r w:rsidR="003C3958">
          <w:rPr>
            <w:lang w:val="en-US"/>
          </w:rPr>
          <w:t xml:space="preserve">the context of 3GPP services or </w:t>
        </w:r>
        <w:r w:rsidR="00EE0344">
          <w:rPr>
            <w:lang w:val="en-US"/>
          </w:rPr>
          <w:t>delivery context.</w:t>
        </w:r>
      </w:ins>
      <w:ins w:id="51" w:author="LEMOTHEUX Julien INNOV/IT-S" w:date="2024-12-03T10:51:00Z">
        <w:del w:id="52" w:author="Thomas Stockhammer (24/12/10)" w:date="2024-12-10T22:48:00Z">
          <w:r w:rsidR="00850546" w:rsidRPr="00D15AEC" w:rsidDel="000B18D7">
            <w:rPr>
              <w:lang w:val="en-US"/>
            </w:rPr>
            <w:delText>.</w:delText>
          </w:r>
        </w:del>
      </w:ins>
    </w:p>
    <w:p w14:paraId="72CA0170" w14:textId="5980480D" w:rsidR="003A7A06" w:rsidRDefault="00917274" w:rsidP="00917274">
      <w:pPr>
        <w:pStyle w:val="B1"/>
        <w:rPr>
          <w:ins w:id="53" w:author="LEMOTHEUX Julien INNOV/IT-S" w:date="2024-12-03T10:55:00Z"/>
          <w:lang w:val="en-US"/>
        </w:rPr>
      </w:pPr>
      <w:ins w:id="54" w:author="Thomas Stockhammer (24/12/10)" w:date="2024-12-10T22:43:00Z">
        <w:r>
          <w:rPr>
            <w:lang w:val="en-US"/>
          </w:rPr>
          <w:t>-</w:t>
        </w:r>
        <w:r>
          <w:rPr>
            <w:lang w:val="en-US"/>
          </w:rPr>
          <w:tab/>
        </w:r>
      </w:ins>
      <w:ins w:id="55" w:author="LEMOTHEUX Julien INNOV/IT-S" w:date="2024-12-03T10:55:00Z">
        <w:r w:rsidR="003A7A06" w:rsidRPr="003A7A06">
          <w:rPr>
            <w:lang w:val="en-US"/>
          </w:rPr>
          <w:t>Establish clear anchors and metrics</w:t>
        </w:r>
      </w:ins>
      <w:ins w:id="56" w:author="Thomas Stockhammer (24/12/10)" w:date="2024-12-10T22:52:00Z">
        <w:r w:rsidR="00EE0344">
          <w:rPr>
            <w:lang w:val="en-US"/>
          </w:rPr>
          <w:t xml:space="preserve">: Anchors are used to provide </w:t>
        </w:r>
      </w:ins>
      <w:ins w:id="57" w:author="Thomas Stockhammer (24/12/10)" w:date="2024-12-10T22:53:00Z">
        <w:r w:rsidR="00EE0344">
          <w:rPr>
            <w:lang w:val="en-US"/>
          </w:rPr>
          <w:t xml:space="preserve">a reference </w:t>
        </w:r>
        <w:r w:rsidR="00434A7D">
          <w:rPr>
            <w:lang w:val="en-US"/>
          </w:rPr>
          <w:t>technology, for example an already defined technology in 3GPP (for example H.265/HEVC in the context of TR 26.955 or Raptor co</w:t>
        </w:r>
      </w:ins>
      <w:ins w:id="58" w:author="Thomas Stockhammer (24/12/10)" w:date="2024-12-10T22:54:00Z">
        <w:r w:rsidR="00434A7D">
          <w:rPr>
            <w:lang w:val="en-US"/>
          </w:rPr>
          <w:t xml:space="preserve">des in the context of TR 26.947). </w:t>
        </w:r>
        <w:r w:rsidR="00AC303E">
          <w:rPr>
            <w:lang w:val="en-US"/>
          </w:rPr>
          <w:t xml:space="preserve">Metrics need to provide a meaningful indication on the </w:t>
        </w:r>
        <w:r w:rsidR="00E25BD5">
          <w:rPr>
            <w:lang w:val="en-US"/>
          </w:rPr>
          <w:t>impact of the technology for the desired objective</w:t>
        </w:r>
      </w:ins>
      <w:ins w:id="59" w:author="Thomas Stockhammer (24/12/10)" w:date="2024-12-10T22:55:00Z">
        <w:r w:rsidR="00E25BD5">
          <w:rPr>
            <w:lang w:val="en-US"/>
          </w:rPr>
          <w:t>. Preferably, these metrics can be derived by a well-defined and deterministic measurement.</w:t>
        </w:r>
      </w:ins>
      <w:ins w:id="60" w:author="Thomas Stockhammer (24/12/10)" w:date="2024-12-10T22:52:00Z">
        <w:r w:rsidR="00EE0344">
          <w:rPr>
            <w:lang w:val="en-US"/>
          </w:rPr>
          <w:t xml:space="preserve"> </w:t>
        </w:r>
      </w:ins>
      <w:ins w:id="61" w:author="LEMOTHEUX Julien INNOV/IT-S" w:date="2024-12-03T10:55:00Z">
        <w:del w:id="62" w:author="Thomas Stockhammer (24/12/10)" w:date="2024-12-10T22:52:00Z">
          <w:r w:rsidR="003A7A06" w:rsidRPr="003A7A06" w:rsidDel="00EE0344">
            <w:rPr>
              <w:lang w:val="en-US"/>
            </w:rPr>
            <w:delText>.</w:delText>
          </w:r>
        </w:del>
      </w:ins>
    </w:p>
    <w:p w14:paraId="2008C8D1" w14:textId="43791B83" w:rsidR="00D15AEC" w:rsidRPr="00D15AEC" w:rsidRDefault="00917274" w:rsidP="00917274">
      <w:pPr>
        <w:pStyle w:val="B1"/>
        <w:rPr>
          <w:ins w:id="63" w:author="LEMOTHEUX Julien INNOV/IT-S" w:date="2024-12-03T10:50:00Z"/>
          <w:lang w:val="en-US"/>
        </w:rPr>
      </w:pPr>
      <w:ins w:id="64" w:author="Thomas Stockhammer (24/12/10)" w:date="2024-12-10T22:43:00Z">
        <w:r>
          <w:rPr>
            <w:lang w:val="en-US"/>
          </w:rPr>
          <w:t>-</w:t>
        </w:r>
        <w:r>
          <w:rPr>
            <w:lang w:val="en-US"/>
          </w:rPr>
          <w:tab/>
        </w:r>
      </w:ins>
      <w:ins w:id="65" w:author="LEMOTHEUX Julien INNOV/IT-S" w:date="2024-12-03T10:55:00Z">
        <w:r w:rsidR="003A7A06" w:rsidRPr="003A7A06">
          <w:rPr>
            <w:lang w:val="en-US"/>
          </w:rPr>
          <w:t>Ensure repeatability</w:t>
        </w:r>
      </w:ins>
      <w:ins w:id="66" w:author="Thomas Stockhammer (24/12/10)" w:date="2024-12-10T22:55:00Z">
        <w:r w:rsidR="00E25BD5">
          <w:rPr>
            <w:lang w:val="en-US"/>
          </w:rPr>
          <w:t xml:space="preserve">: in order to ensure credibility of the </w:t>
        </w:r>
      </w:ins>
      <w:ins w:id="67" w:author="Thomas Stockhammer (24/12/10)" w:date="2024-12-10T22:56:00Z">
        <w:r w:rsidR="00356D88">
          <w:rPr>
            <w:lang w:val="en-US"/>
          </w:rPr>
          <w:t>anchor and test results</w:t>
        </w:r>
      </w:ins>
      <w:ins w:id="68" w:author="Thomas Stockhammer (24/12/10)" w:date="2024-12-10T22:55:00Z">
        <w:r w:rsidR="00356D88">
          <w:rPr>
            <w:lang w:val="en-US"/>
          </w:rPr>
          <w:t>,</w:t>
        </w:r>
      </w:ins>
      <w:ins w:id="69" w:author="Thomas Stockhammer (24/12/10)" w:date="2024-12-10T22:56:00Z">
        <w:r w:rsidR="00356D88">
          <w:rPr>
            <w:lang w:val="en-US"/>
          </w:rPr>
          <w:t xml:space="preserve"> the </w:t>
        </w:r>
        <w:r w:rsidR="00F81E37">
          <w:rPr>
            <w:lang w:val="en-US"/>
          </w:rPr>
          <w:t>evaluation is preferably repeatable by an independent evaluator in order. Repea</w:t>
        </w:r>
      </w:ins>
      <w:ins w:id="70" w:author="Thomas Stockhammer (24/12/10)" w:date="2024-12-10T22:57:00Z">
        <w:r w:rsidR="00F81E37">
          <w:rPr>
            <w:lang w:val="en-US"/>
          </w:rPr>
          <w:t>tability may for example be ensured by well-defined reference software</w:t>
        </w:r>
        <w:r w:rsidR="00BF2CF9">
          <w:rPr>
            <w:lang w:val="en-US"/>
          </w:rPr>
          <w:t>.</w:t>
        </w:r>
      </w:ins>
      <w:ins w:id="71" w:author="Thomas Stockhammer (24/12/10)" w:date="2024-12-10T22:55:00Z">
        <w:r w:rsidR="00356D88">
          <w:rPr>
            <w:lang w:val="en-US"/>
          </w:rPr>
          <w:t xml:space="preserve"> </w:t>
        </w:r>
      </w:ins>
      <w:ins w:id="72" w:author="LEMOTHEUX Julien INNOV/IT-S" w:date="2024-12-03T10:55:00Z">
        <w:del w:id="73" w:author="Thomas Stockhammer (24/12/10)" w:date="2024-12-10T22:55:00Z">
          <w:r w:rsidR="003A7A06" w:rsidRPr="003A7A06" w:rsidDel="00E25BD5">
            <w:rPr>
              <w:lang w:val="en-US"/>
            </w:rPr>
            <w:delText>.</w:delText>
          </w:r>
        </w:del>
      </w:ins>
    </w:p>
    <w:p w14:paraId="0C0CCC0D" w14:textId="09C4F71B" w:rsidR="00D15AEC" w:rsidRPr="00D15AEC" w:rsidRDefault="00917274" w:rsidP="00917274">
      <w:pPr>
        <w:pStyle w:val="B1"/>
        <w:rPr>
          <w:ins w:id="74" w:author="LEMOTHEUX Julien INNOV/IT-S" w:date="2024-12-03T10:50:00Z"/>
          <w:lang w:val="en-US"/>
        </w:rPr>
      </w:pPr>
      <w:ins w:id="75" w:author="Thomas Stockhammer (24/12/10)" w:date="2024-12-10T22:43:00Z">
        <w:r>
          <w:rPr>
            <w:lang w:val="en-US"/>
          </w:rPr>
          <w:t>-</w:t>
        </w:r>
        <w:r>
          <w:rPr>
            <w:lang w:val="en-US"/>
          </w:rPr>
          <w:tab/>
        </w:r>
      </w:ins>
      <w:ins w:id="76" w:author="LEMOTHEUX Julien INNOV/IT-S" w:date="2024-12-03T10:50:00Z">
        <w:r w:rsidR="00D15AEC" w:rsidRPr="00D15AEC">
          <w:rPr>
            <w:lang w:val="en-US"/>
          </w:rPr>
          <w:t xml:space="preserve">Make </w:t>
        </w:r>
      </w:ins>
      <w:ins w:id="77" w:author="Thomas Stockhammer (24/12/10)" w:date="2024-12-10T22:56:00Z">
        <w:r w:rsidR="00356D88">
          <w:rPr>
            <w:lang w:val="en-US"/>
          </w:rPr>
          <w:t xml:space="preserve">technology </w:t>
        </w:r>
      </w:ins>
      <w:ins w:id="78" w:author="LEMOTHEUX Julien INNOV/IT-S" w:date="2024-12-03T10:50:00Z">
        <w:r w:rsidR="00D15AEC" w:rsidRPr="00D15AEC">
          <w:rPr>
            <w:lang w:val="en-US"/>
          </w:rPr>
          <w:t xml:space="preserve">tests </w:t>
        </w:r>
      </w:ins>
      <w:ins w:id="79" w:author="LEMOTHEUX Julien INNOV/IT-S" w:date="2024-12-03T10:51:00Z">
        <w:r w:rsidR="00850546" w:rsidRPr="00D15AEC">
          <w:rPr>
            <w:lang w:val="en-US"/>
          </w:rPr>
          <w:t>meaningful</w:t>
        </w:r>
      </w:ins>
      <w:ins w:id="80" w:author="Thomas Stockhammer (24/12/10)" w:date="2024-12-10T22:55:00Z">
        <w:r w:rsidR="00356D88">
          <w:rPr>
            <w:lang w:val="en-US"/>
          </w:rPr>
          <w:t xml:space="preserve">: </w:t>
        </w:r>
      </w:ins>
      <w:ins w:id="81" w:author="Thomas Stockhammer (24/12/10)" w:date="2024-12-10T22:57:00Z">
        <w:r w:rsidR="00BF2CF9">
          <w:rPr>
            <w:lang w:val="en-US"/>
          </w:rPr>
          <w:t xml:space="preserve">If new technologies are evaluated against anchors, the executed tests are expected </w:t>
        </w:r>
      </w:ins>
      <w:ins w:id="82" w:author="Thomas Stockhammer (24/12/10)" w:date="2024-12-10T22:59:00Z">
        <w:r w:rsidR="00030AC0">
          <w:rPr>
            <w:lang w:val="en-US"/>
          </w:rPr>
          <w:t xml:space="preserve">to be meaningful </w:t>
        </w:r>
        <w:r w:rsidR="001F16CD">
          <w:rPr>
            <w:lang w:val="en-US"/>
          </w:rPr>
          <w:t>and comparable to the anchors. Tests also are expected to</w:t>
        </w:r>
      </w:ins>
      <w:ins w:id="83" w:author="Thomas Stockhammer (24/12/10)" w:date="2024-12-10T23:00:00Z">
        <w:r w:rsidR="00F52A75">
          <w:rPr>
            <w:lang w:val="en-US"/>
          </w:rPr>
          <w:t xml:space="preserve"> relevant </w:t>
        </w:r>
      </w:ins>
      <w:ins w:id="84" w:author="Thomas Stockhammer (24/12/10)" w:date="2024-12-10T23:01:00Z">
        <w:r w:rsidR="00F52A75">
          <w:rPr>
            <w:lang w:val="en-US"/>
          </w:rPr>
          <w:t>information in the context of the scenario.</w:t>
        </w:r>
      </w:ins>
      <w:ins w:id="85" w:author="LEMOTHEUX Julien INNOV/IT-S" w:date="2024-12-03T10:51:00Z">
        <w:del w:id="86" w:author="Thomas Stockhammer (24/12/10)" w:date="2024-12-10T22:55:00Z">
          <w:r w:rsidR="00850546" w:rsidRPr="00D15AEC" w:rsidDel="00356D88">
            <w:rPr>
              <w:lang w:val="en-US"/>
            </w:rPr>
            <w:delText>.</w:delText>
          </w:r>
        </w:del>
      </w:ins>
    </w:p>
    <w:p w14:paraId="61FCC532" w14:textId="5071D0E2" w:rsidR="00D15AEC" w:rsidRPr="00D15AEC" w:rsidRDefault="00917274" w:rsidP="00917274">
      <w:pPr>
        <w:pStyle w:val="B1"/>
        <w:rPr>
          <w:ins w:id="87" w:author="LEMOTHEUX Julien INNOV/IT-S" w:date="2024-12-03T10:50:00Z"/>
          <w:lang w:val="en-US"/>
        </w:rPr>
      </w:pPr>
      <w:ins w:id="88" w:author="Thomas Stockhammer (24/12/10)" w:date="2024-12-10T22:43:00Z">
        <w:r>
          <w:rPr>
            <w:lang w:val="en-US"/>
          </w:rPr>
          <w:t>-</w:t>
        </w:r>
        <w:r>
          <w:rPr>
            <w:lang w:val="en-US"/>
          </w:rPr>
          <w:tab/>
        </w:r>
      </w:ins>
      <w:ins w:id="89" w:author="LEMOTHEUX Julien INNOV/IT-S" w:date="2024-12-03T10:50:00Z">
        <w:r w:rsidR="00D15AEC" w:rsidRPr="00D15AEC">
          <w:rPr>
            <w:lang w:val="en-US"/>
          </w:rPr>
          <w:t xml:space="preserve">Provide </w:t>
        </w:r>
      </w:ins>
      <w:ins w:id="90" w:author="LEMOTHEUX Julien INNOV/IT-S" w:date="2024-12-03T10:55:00Z">
        <w:r w:rsidR="003A7A06">
          <w:rPr>
            <w:lang w:val="en-US"/>
          </w:rPr>
          <w:t xml:space="preserve">a </w:t>
        </w:r>
      </w:ins>
      <w:ins w:id="91" w:author="LEMOTHEUX Julien INNOV/IT-S" w:date="2024-12-03T10:50:00Z">
        <w:r w:rsidR="00D15AEC" w:rsidRPr="00D15AEC">
          <w:rPr>
            <w:lang w:val="en-US"/>
          </w:rPr>
          <w:t xml:space="preserve">reference </w:t>
        </w:r>
      </w:ins>
      <w:ins w:id="92" w:author="LEMOTHEUX Julien INNOV/IT-S" w:date="2024-12-03T10:51:00Z">
        <w:r w:rsidR="00850546" w:rsidRPr="00D15AEC">
          <w:rPr>
            <w:lang w:val="en-US"/>
          </w:rPr>
          <w:t>implementation</w:t>
        </w:r>
      </w:ins>
      <w:ins w:id="93" w:author="Thomas Stockhammer (24/12/10)" w:date="2024-12-10T23:01:00Z">
        <w:r w:rsidR="00F52A75">
          <w:rPr>
            <w:lang w:val="en-US"/>
          </w:rPr>
          <w:t>: in order to provide consistency and repeatability</w:t>
        </w:r>
      </w:ins>
      <w:ins w:id="94" w:author="Thomas Stockhammer (24/12/10)" w:date="2024-12-10T23:05:00Z">
        <w:r w:rsidR="00F6231B">
          <w:rPr>
            <w:lang w:val="en-US"/>
          </w:rPr>
          <w:t>, a reference softwar</w:t>
        </w:r>
      </w:ins>
      <w:ins w:id="95" w:author="Thomas Stockhammer (24/12/10)" w:date="2024-12-10T23:06:00Z">
        <w:r w:rsidR="00F6231B">
          <w:rPr>
            <w:lang w:val="en-US"/>
          </w:rPr>
          <w:t>e implementation that is openly accessible is a beneficial asset.</w:t>
        </w:r>
      </w:ins>
      <w:ins w:id="96" w:author="LEMOTHEUX Julien INNOV/IT-S" w:date="2024-12-03T10:51:00Z">
        <w:del w:id="97" w:author="Thomas Stockhammer (24/12/10)" w:date="2024-12-10T23:01:00Z">
          <w:r w:rsidR="00850546" w:rsidRPr="00D15AEC" w:rsidDel="00F52A75">
            <w:rPr>
              <w:lang w:val="en-US"/>
            </w:rPr>
            <w:delText>.</w:delText>
          </w:r>
        </w:del>
      </w:ins>
    </w:p>
    <w:p w14:paraId="7EB6398A" w14:textId="0E965D13" w:rsidR="00D15AEC" w:rsidRPr="00D15AEC" w:rsidRDefault="00917274" w:rsidP="00917274">
      <w:pPr>
        <w:pStyle w:val="B1"/>
        <w:rPr>
          <w:ins w:id="98" w:author="LEMOTHEUX Julien INNOV/IT-S" w:date="2024-12-03T10:50:00Z"/>
          <w:lang w:val="en-US"/>
        </w:rPr>
      </w:pPr>
      <w:ins w:id="99" w:author="Thomas Stockhammer (24/12/10)" w:date="2024-12-10T22:43:00Z">
        <w:r>
          <w:rPr>
            <w:lang w:val="en-US"/>
          </w:rPr>
          <w:t>-</w:t>
        </w:r>
        <w:r>
          <w:rPr>
            <w:lang w:val="en-US"/>
          </w:rPr>
          <w:tab/>
        </w:r>
      </w:ins>
      <w:ins w:id="100" w:author="LEMOTHEUX Julien INNOV/IT-S" w:date="2024-12-03T10:50:00Z">
        <w:r w:rsidR="00D15AEC" w:rsidRPr="00D15AEC">
          <w:rPr>
            <w:lang w:val="en-US"/>
          </w:rPr>
          <w:t xml:space="preserve">Define a </w:t>
        </w:r>
      </w:ins>
      <w:ins w:id="101" w:author="LEMOTHEUX Julien INNOV/IT-S" w:date="2024-12-03T10:51:00Z">
        <w:r w:rsidR="00CA6921" w:rsidRPr="00D15AEC">
          <w:rPr>
            <w:lang w:val="en-US"/>
          </w:rPr>
          <w:t>verification</w:t>
        </w:r>
      </w:ins>
      <w:ins w:id="102" w:author="LEMOTHEUX Julien INNOV/IT-S" w:date="2024-12-03T10:50:00Z">
        <w:r w:rsidR="00D15AEC" w:rsidRPr="00D15AEC">
          <w:rPr>
            <w:lang w:val="en-US"/>
          </w:rPr>
          <w:t xml:space="preserve"> and validation </w:t>
        </w:r>
      </w:ins>
      <w:ins w:id="103" w:author="LEMOTHEUX Julien INNOV/IT-S" w:date="2024-12-03T10:51:00Z">
        <w:r w:rsidR="00850546" w:rsidRPr="00D15AEC">
          <w:rPr>
            <w:lang w:val="en-US"/>
          </w:rPr>
          <w:t>process</w:t>
        </w:r>
      </w:ins>
      <w:ins w:id="104" w:author="Thomas Stockhammer (24/12/10)" w:date="2024-12-10T23:06:00Z">
        <w:r w:rsidR="00F6231B">
          <w:rPr>
            <w:lang w:val="en-US"/>
          </w:rPr>
          <w:t xml:space="preserve">: </w:t>
        </w:r>
        <w:r w:rsidR="00F32CC4">
          <w:rPr>
            <w:lang w:val="en-US"/>
          </w:rPr>
          <w:t xml:space="preserve">in order to provide highest credibility to the result it is </w:t>
        </w:r>
      </w:ins>
      <w:ins w:id="105" w:author="LEMOTHEUX Julien INNOV/IT-S" w:date="2024-12-12T15:34:00Z">
        <w:r w:rsidR="00C7068F">
          <w:rPr>
            <w:lang w:val="en-US"/>
          </w:rPr>
          <w:t>encouraged</w:t>
        </w:r>
      </w:ins>
      <w:ins w:id="106" w:author="Thomas Stockhammer (24/12/10)" w:date="2024-12-10T23:06:00Z">
        <w:r w:rsidR="00F32CC4">
          <w:rPr>
            <w:lang w:val="en-US"/>
          </w:rPr>
          <w:t xml:space="preserve"> to provide a</w:t>
        </w:r>
      </w:ins>
      <w:ins w:id="107" w:author="Thomas Stockhammer (24/12/10)" w:date="2024-12-10T23:07:00Z">
        <w:r w:rsidR="00F32CC4">
          <w:rPr>
            <w:lang w:val="en-US"/>
          </w:rPr>
          <w:t>n</w:t>
        </w:r>
      </w:ins>
      <w:ins w:id="108" w:author="Thomas Stockhammer (24/12/10)" w:date="2024-12-10T23:06:00Z">
        <w:r w:rsidR="00F32CC4">
          <w:rPr>
            <w:lang w:val="en-US"/>
          </w:rPr>
          <w:t xml:space="preserve"> </w:t>
        </w:r>
      </w:ins>
      <w:ins w:id="109" w:author="Thomas Stockhammer (24/12/10)" w:date="2024-12-10T23:07:00Z">
        <w:r w:rsidR="00F32CC4">
          <w:rPr>
            <w:lang w:val="en-US"/>
          </w:rPr>
          <w:t xml:space="preserve">independent validation framework of test results and document matching results as being verified. If the results </w:t>
        </w:r>
      </w:ins>
      <w:ins w:id="110" w:author="LEMOTHEUX Julien INNOV/IT-S" w:date="2024-12-12T15:34:00Z">
        <w:r w:rsidR="00C7068F">
          <w:rPr>
            <w:lang w:val="en-US"/>
          </w:rPr>
          <w:t>cannot</w:t>
        </w:r>
      </w:ins>
      <w:ins w:id="111" w:author="Thomas Stockhammer (24/12/10)" w:date="2024-12-10T23:07:00Z">
        <w:r w:rsidR="00F32CC4">
          <w:rPr>
            <w:lang w:val="en-US"/>
          </w:rPr>
          <w:t xml:space="preserve"> be verified</w:t>
        </w:r>
      </w:ins>
      <w:ins w:id="112" w:author="Thomas Stockhammer (24/12/10)" w:date="2024-12-10T23:08:00Z">
        <w:r w:rsidR="00F32CC4">
          <w:rPr>
            <w:lang w:val="en-US"/>
          </w:rPr>
          <w:t>, the validation framework provide means to identify bugs or inconsistencies.</w:t>
        </w:r>
      </w:ins>
      <w:ins w:id="113" w:author="LEMOTHEUX Julien INNOV/IT-S" w:date="2024-12-03T10:51:00Z">
        <w:del w:id="114" w:author="Thomas Stockhammer (24/12/10)" w:date="2024-12-10T23:06:00Z">
          <w:r w:rsidR="00850546" w:rsidRPr="00D15AEC" w:rsidDel="00F6231B">
            <w:rPr>
              <w:lang w:val="en-US"/>
            </w:rPr>
            <w:delText>.</w:delText>
          </w:r>
        </w:del>
      </w:ins>
    </w:p>
    <w:p w14:paraId="2FCA66B5" w14:textId="3EFC981E" w:rsidR="00D15AEC" w:rsidRPr="00D15AEC" w:rsidRDefault="00917274" w:rsidP="00917274">
      <w:pPr>
        <w:pStyle w:val="B1"/>
        <w:rPr>
          <w:ins w:id="115" w:author="LEMOTHEUX Julien INNOV/IT-S" w:date="2024-12-03T10:50:00Z"/>
          <w:lang w:val="en-US"/>
        </w:rPr>
      </w:pPr>
      <w:ins w:id="116" w:author="Thomas Stockhammer (24/12/10)" w:date="2024-12-10T22:43:00Z">
        <w:r>
          <w:rPr>
            <w:lang w:val="en-US"/>
          </w:rPr>
          <w:t>-</w:t>
        </w:r>
        <w:r>
          <w:rPr>
            <w:lang w:val="en-US"/>
          </w:rPr>
          <w:tab/>
        </w:r>
      </w:ins>
      <w:ins w:id="117" w:author="LEMOTHEUX Julien INNOV/IT-S" w:date="2024-12-03T10:50:00Z">
        <w:r w:rsidR="00D15AEC" w:rsidRPr="00D15AEC">
          <w:rPr>
            <w:lang w:val="en-US"/>
          </w:rPr>
          <w:t xml:space="preserve">Define an example </w:t>
        </w:r>
      </w:ins>
      <w:ins w:id="118" w:author="LEMOTHEUX Julien INNOV/IT-S" w:date="2024-12-03T10:51:00Z">
        <w:del w:id="119" w:author="Thomas Stockhammer (24/12/10)" w:date="2024-12-10T22:43:00Z">
          <w:r w:rsidR="00850546" w:rsidRPr="00D15AEC" w:rsidDel="00917274">
            <w:rPr>
              <w:lang w:val="en-US"/>
            </w:rPr>
            <w:delText>characteri</w:delText>
          </w:r>
          <w:r w:rsidR="00850546" w:rsidDel="00917274">
            <w:rPr>
              <w:lang w:val="en-US"/>
            </w:rPr>
            <w:delText>s</w:delText>
          </w:r>
          <w:r w:rsidR="00850546" w:rsidRPr="00D15AEC" w:rsidDel="00917274">
            <w:rPr>
              <w:lang w:val="en-US"/>
            </w:rPr>
            <w:delText>ation</w:delText>
          </w:r>
        </w:del>
      </w:ins>
      <w:ins w:id="120" w:author="Thomas Stockhammer (24/12/10)" w:date="2024-12-10T22:43:00Z">
        <w:r w:rsidRPr="00D15AEC">
          <w:rPr>
            <w:lang w:val="en-US"/>
          </w:rPr>
          <w:t>characteri</w:t>
        </w:r>
        <w:r>
          <w:rPr>
            <w:lang w:val="en-US"/>
          </w:rPr>
          <w:t>z</w:t>
        </w:r>
        <w:r w:rsidRPr="00D15AEC">
          <w:rPr>
            <w:lang w:val="en-US"/>
          </w:rPr>
          <w:t>ation</w:t>
        </w:r>
      </w:ins>
      <w:ins w:id="121" w:author="Thomas Stockhammer (24/12/10)" w:date="2024-12-10T23:08:00Z">
        <w:r w:rsidR="00F32CC4">
          <w:rPr>
            <w:lang w:val="en-US"/>
          </w:rPr>
          <w:t xml:space="preserve">: </w:t>
        </w:r>
      </w:ins>
      <w:ins w:id="122" w:author="Thomas Stockhammer (24/12/10)" w:date="2024-12-10T23:12:00Z">
        <w:r w:rsidR="00FA5FC1">
          <w:rPr>
            <w:lang w:val="en-US"/>
          </w:rPr>
          <w:t xml:space="preserve">To </w:t>
        </w:r>
        <w:r w:rsidR="00EA1417">
          <w:rPr>
            <w:lang w:val="en-US"/>
          </w:rPr>
          <w:t>ensure that the framework is consistent, an example characterization is encouraged, i.e. the comparison of defined anchor results with some well</w:t>
        </w:r>
        <w:r w:rsidR="000E358E">
          <w:rPr>
            <w:lang w:val="en-US"/>
          </w:rPr>
          <w:t xml:space="preserve">-known comparable technology. </w:t>
        </w:r>
      </w:ins>
      <w:ins w:id="123" w:author="LEMOTHEUX Julien INNOV/IT-S" w:date="2024-12-03T10:51:00Z">
        <w:del w:id="124" w:author="Thomas Stockhammer (24/12/10)" w:date="2024-12-10T23:08:00Z">
          <w:r w:rsidR="00850546" w:rsidRPr="00D15AEC" w:rsidDel="00F32CC4">
            <w:rPr>
              <w:lang w:val="en-US"/>
            </w:rPr>
            <w:delText>.</w:delText>
          </w:r>
        </w:del>
      </w:ins>
    </w:p>
    <w:p w14:paraId="02D30619" w14:textId="04C0830F" w:rsidR="00D15AEC" w:rsidRPr="00D15AEC" w:rsidRDefault="00917274" w:rsidP="00917274">
      <w:pPr>
        <w:pStyle w:val="B1"/>
        <w:rPr>
          <w:ins w:id="125" w:author="LEMOTHEUX Julien INNOV/IT-S" w:date="2024-12-03T10:50:00Z"/>
          <w:lang w:val="en-US"/>
        </w:rPr>
      </w:pPr>
      <w:ins w:id="126" w:author="Thomas Stockhammer (24/12/10)" w:date="2024-12-10T22:43:00Z">
        <w:r>
          <w:rPr>
            <w:lang w:val="en-US"/>
          </w:rPr>
          <w:t>-</w:t>
        </w:r>
        <w:r>
          <w:rPr>
            <w:lang w:val="en-US"/>
          </w:rPr>
          <w:tab/>
        </w:r>
      </w:ins>
      <w:ins w:id="127" w:author="LEMOTHEUX Julien INNOV/IT-S" w:date="2024-12-03T10:50:00Z">
        <w:r w:rsidR="00D15AEC" w:rsidRPr="00D15AEC">
          <w:rPr>
            <w:lang w:val="en-US"/>
          </w:rPr>
          <w:t xml:space="preserve">Work consensus based and </w:t>
        </w:r>
      </w:ins>
      <w:ins w:id="128" w:author="LEMOTHEUX Julien INNOV/IT-S" w:date="2024-12-03T10:51:00Z">
        <w:r w:rsidR="00850546" w:rsidRPr="00D15AEC">
          <w:rPr>
            <w:lang w:val="en-US"/>
          </w:rPr>
          <w:t>reason</w:t>
        </w:r>
      </w:ins>
      <w:ins w:id="129" w:author="LEMOTHEUX Julien INNOV/IT-S" w:date="2024-12-03T10:56:00Z">
        <w:r w:rsidR="008D6B80">
          <w:rPr>
            <w:lang w:val="en-US"/>
          </w:rPr>
          <w:t>-based</w:t>
        </w:r>
      </w:ins>
      <w:ins w:id="130" w:author="Thomas Stockhammer (24/12/10)" w:date="2024-12-10T23:13:00Z">
        <w:r w:rsidR="000E358E">
          <w:rPr>
            <w:lang w:val="en-US"/>
          </w:rPr>
          <w:t xml:space="preserve">: Comparable </w:t>
        </w:r>
      </w:ins>
      <w:ins w:id="131" w:author="Thomas Stockhammer (24/12/10)" w:date="2024-12-10T23:14:00Z">
        <w:r w:rsidR="000742A2">
          <w:rPr>
            <w:lang w:val="en-US"/>
          </w:rPr>
          <w:t xml:space="preserve">configurations between anchors and tests are </w:t>
        </w:r>
        <w:r w:rsidR="00426DEF">
          <w:rPr>
            <w:lang w:val="en-US"/>
          </w:rPr>
          <w:t xml:space="preserve">not necessarily easily defined. It is expected that experts </w:t>
        </w:r>
      </w:ins>
      <w:ins w:id="132" w:author="Thomas Stockhammer (24/12/10)" w:date="2024-12-10T23:15:00Z">
        <w:r w:rsidR="00CB0AAD">
          <w:rPr>
            <w:lang w:val="en-US"/>
          </w:rPr>
          <w:t xml:space="preserve">can reach consensus on reasonable and comparable configurations. Also, determined </w:t>
        </w:r>
      </w:ins>
      <w:ins w:id="133" w:author="Thomas Stockhammer (24/12/10)" w:date="2024-12-10T23:13:00Z">
        <w:r w:rsidR="000E358E">
          <w:rPr>
            <w:lang w:val="en-US"/>
          </w:rPr>
          <w:t xml:space="preserve">metrics may provide objective results, </w:t>
        </w:r>
      </w:ins>
      <w:ins w:id="134" w:author="Thomas Stockhammer (24/12/10)" w:date="2024-12-10T23:15:00Z">
        <w:r w:rsidR="00CB0AAD">
          <w:rPr>
            <w:lang w:val="en-US"/>
          </w:rPr>
          <w:t xml:space="preserve">but the interpretation of the results </w:t>
        </w:r>
        <w:r w:rsidR="00D84381">
          <w:rPr>
            <w:lang w:val="en-US"/>
          </w:rPr>
          <w:t>is expected to be based on reasons, and results should always be viewed in</w:t>
        </w:r>
      </w:ins>
      <w:ins w:id="135" w:author="Thomas Stockhammer (24/12/10)" w:date="2024-12-10T23:16:00Z">
        <w:r w:rsidR="00D84381">
          <w:rPr>
            <w:lang w:val="en-US"/>
          </w:rPr>
          <w:t xml:space="preserve"> the context how they have been determined.</w:t>
        </w:r>
      </w:ins>
      <w:ins w:id="136" w:author="Thomas Stockhammer (24/12/10)" w:date="2024-12-10T23:13:00Z">
        <w:r w:rsidR="000E358E">
          <w:rPr>
            <w:lang w:val="en-US"/>
          </w:rPr>
          <w:t xml:space="preserve"> </w:t>
        </w:r>
      </w:ins>
      <w:ins w:id="137" w:author="LEMOTHEUX Julien INNOV/IT-S" w:date="2024-12-03T10:51:00Z">
        <w:del w:id="138" w:author="Thomas Stockhammer (24/12/10)" w:date="2024-12-10T23:13:00Z">
          <w:r w:rsidR="00850546" w:rsidRPr="00D15AEC" w:rsidDel="000E358E">
            <w:rPr>
              <w:lang w:val="en-US"/>
            </w:rPr>
            <w:delText>.</w:delText>
          </w:r>
        </w:del>
      </w:ins>
    </w:p>
    <w:p w14:paraId="749DA679" w14:textId="46ECADB2" w:rsidR="00D15AEC" w:rsidRPr="00D15AEC" w:rsidRDefault="00917274" w:rsidP="00917274">
      <w:pPr>
        <w:pStyle w:val="B1"/>
        <w:rPr>
          <w:ins w:id="139" w:author="LEMOTHEUX Julien INNOV/IT-S" w:date="2024-12-03T10:50:00Z"/>
          <w:lang w:val="en-US"/>
        </w:rPr>
      </w:pPr>
      <w:ins w:id="140" w:author="Thomas Stockhammer (24/12/10)" w:date="2024-12-10T22:43:00Z">
        <w:r>
          <w:rPr>
            <w:lang w:val="en-US"/>
          </w:rPr>
          <w:t>-</w:t>
        </w:r>
        <w:r>
          <w:rPr>
            <w:lang w:val="en-US"/>
          </w:rPr>
          <w:tab/>
        </w:r>
      </w:ins>
      <w:ins w:id="141" w:author="LEMOTHEUX Julien INNOV/IT-S" w:date="2024-12-03T10:50:00Z">
        <w:r w:rsidR="00D15AEC" w:rsidRPr="00D15AEC">
          <w:rPr>
            <w:lang w:val="en-US"/>
          </w:rPr>
          <w:t xml:space="preserve">Avoid mixing solution selection and </w:t>
        </w:r>
        <w:del w:id="142" w:author="Thomas Stockhammer (24/12/10)" w:date="2024-12-10T22:43:00Z">
          <w:r w:rsidR="00D15AEC" w:rsidRPr="00D15AEC" w:rsidDel="00917274">
            <w:rPr>
              <w:lang w:val="en-US"/>
            </w:rPr>
            <w:delText>characteri</w:delText>
          </w:r>
        </w:del>
      </w:ins>
      <w:ins w:id="143" w:author="LEMOTHEUX Julien INNOV/IT-S" w:date="2024-12-03T10:57:00Z">
        <w:del w:id="144" w:author="Thomas Stockhammer (24/12/10)" w:date="2024-12-10T22:43:00Z">
          <w:r w:rsidR="00BF40C9" w:rsidDel="00917274">
            <w:rPr>
              <w:lang w:val="en-US"/>
            </w:rPr>
            <w:delText>s</w:delText>
          </w:r>
        </w:del>
      </w:ins>
      <w:ins w:id="145" w:author="LEMOTHEUX Julien INNOV/IT-S" w:date="2024-12-03T10:50:00Z">
        <w:del w:id="146" w:author="Thomas Stockhammer (24/12/10)" w:date="2024-12-10T22:43:00Z">
          <w:r w:rsidR="00D15AEC" w:rsidRPr="00D15AEC" w:rsidDel="00917274">
            <w:rPr>
              <w:lang w:val="en-US"/>
            </w:rPr>
            <w:delText>ation</w:delText>
          </w:r>
        </w:del>
      </w:ins>
      <w:ins w:id="147" w:author="Thomas Stockhammer (24/12/10)" w:date="2024-12-10T22:43:00Z">
        <w:r w:rsidRPr="00D15AEC">
          <w:rPr>
            <w:lang w:val="en-US"/>
          </w:rPr>
          <w:t>characteri</w:t>
        </w:r>
        <w:r>
          <w:rPr>
            <w:lang w:val="en-US"/>
          </w:rPr>
          <w:t>z</w:t>
        </w:r>
        <w:r w:rsidRPr="00D15AEC">
          <w:rPr>
            <w:lang w:val="en-US"/>
          </w:rPr>
          <w:t>ation</w:t>
        </w:r>
      </w:ins>
      <w:ins w:id="148" w:author="LEMOTHEUX Julien INNOV/IT-S" w:date="2024-12-03T10:50:00Z">
        <w:r w:rsidR="00D15AEC" w:rsidRPr="00D15AEC">
          <w:rPr>
            <w:lang w:val="en-US"/>
          </w:rPr>
          <w:t xml:space="preserve"> – focus latter</w:t>
        </w:r>
      </w:ins>
      <w:ins w:id="149" w:author="Thomas Stockhammer (24/12/10)" w:date="2024-12-10T23:16:00Z">
        <w:r w:rsidR="00D84381">
          <w:rPr>
            <w:lang w:val="en-US"/>
          </w:rPr>
          <w:t xml:space="preserve">: In a follow up to the previous bullet point, characterization results primarily support the discussion to evaluate a </w:t>
        </w:r>
        <w:r w:rsidR="0071061E">
          <w:rPr>
            <w:lang w:val="en-US"/>
          </w:rPr>
          <w:t>technology, but are</w:t>
        </w:r>
      </w:ins>
      <w:ins w:id="150" w:author="Thomas Stockhammer (24/12/10)" w:date="2024-12-10T23:17:00Z">
        <w:r w:rsidR="0071061E">
          <w:rPr>
            <w:lang w:val="en-US"/>
          </w:rPr>
          <w:t xml:space="preserve"> typically not suitable for a shout-out technolo</w:t>
        </w:r>
        <w:r w:rsidR="007A1C3A">
          <w:rPr>
            <w:lang w:val="en-US"/>
          </w:rPr>
          <w:t xml:space="preserve">gy selection as such an ambition may </w:t>
        </w:r>
      </w:ins>
      <w:ins w:id="151" w:author="Thomas Stockhammer (24/12/10)" w:date="2024-12-10T23:18:00Z">
        <w:r w:rsidR="00296F2A">
          <w:rPr>
            <w:lang w:val="en-US"/>
          </w:rPr>
          <w:t>limit consensus-based discussions.</w:t>
        </w:r>
      </w:ins>
      <w:ins w:id="152" w:author="LEMOTHEUX Julien INNOV/IT-S" w:date="2024-12-03T10:50:00Z">
        <w:del w:id="153" w:author="Thomas Stockhammer (24/12/10)" w:date="2024-12-10T23:16:00Z">
          <w:r w:rsidR="00D15AEC" w:rsidRPr="00D15AEC" w:rsidDel="00D84381">
            <w:rPr>
              <w:lang w:val="en-US"/>
            </w:rPr>
            <w:delText>.</w:delText>
          </w:r>
        </w:del>
      </w:ins>
    </w:p>
    <w:p w14:paraId="5F087568" w14:textId="11350FAD" w:rsidR="00D15AEC" w:rsidRPr="00D15AEC" w:rsidRDefault="00917274" w:rsidP="00917274">
      <w:pPr>
        <w:pStyle w:val="B1"/>
        <w:rPr>
          <w:ins w:id="154" w:author="LEMOTHEUX Julien INNOV/IT-S" w:date="2024-12-03T10:50:00Z"/>
          <w:lang w:val="en-US"/>
        </w:rPr>
      </w:pPr>
      <w:ins w:id="155" w:author="Thomas Stockhammer (24/12/10)" w:date="2024-12-10T22:43:00Z">
        <w:r>
          <w:rPr>
            <w:lang w:val="en-US"/>
          </w:rPr>
          <w:lastRenderedPageBreak/>
          <w:t>-</w:t>
        </w:r>
        <w:r>
          <w:rPr>
            <w:lang w:val="en-US"/>
          </w:rPr>
          <w:tab/>
        </w:r>
      </w:ins>
      <w:ins w:id="156" w:author="LEMOTHEUX Julien INNOV/IT-S" w:date="2024-12-03T10:50:00Z">
        <w:r w:rsidR="00D15AEC" w:rsidRPr="00D15AEC">
          <w:rPr>
            <w:lang w:val="en-US"/>
          </w:rPr>
          <w:t>Do not strive for a single KPI number, collect information to have a basis for argumentation</w:t>
        </w:r>
      </w:ins>
      <w:ins w:id="157" w:author="Thomas Stockhammer (24/12/10)" w:date="2024-12-10T23:18:00Z">
        <w:r w:rsidR="00296F2A">
          <w:rPr>
            <w:lang w:val="en-US"/>
          </w:rPr>
          <w:t xml:space="preserve">: </w:t>
        </w:r>
      </w:ins>
      <w:ins w:id="158" w:author="LEMOTHEUX Julien INNOV/IT-S" w:date="2024-12-12T15:34:00Z">
        <w:r w:rsidR="00C7068F">
          <w:rPr>
            <w:lang w:val="en-US"/>
          </w:rPr>
          <w:t>Also,</w:t>
        </w:r>
      </w:ins>
      <w:ins w:id="159" w:author="Thomas Stockhammer (24/12/10)" w:date="2024-12-10T23:18:00Z">
        <w:r w:rsidR="00296F2A">
          <w:rPr>
            <w:lang w:val="en-US"/>
          </w:rPr>
          <w:t xml:space="preserve"> as a follow up, the collection of </w:t>
        </w:r>
        <w:r w:rsidR="00A17059">
          <w:rPr>
            <w:lang w:val="en-US"/>
          </w:rPr>
          <w:t>multiple datapoints allow experts to use the numbers in argumentation. Therefo</w:t>
        </w:r>
      </w:ins>
      <w:ins w:id="160" w:author="Thomas Stockhammer (24/12/10)" w:date="2024-12-10T23:19:00Z">
        <w:r w:rsidR="00A17059">
          <w:rPr>
            <w:lang w:val="en-US"/>
          </w:rPr>
          <w:t xml:space="preserve">re, more independent </w:t>
        </w:r>
        <w:r w:rsidR="00B83318">
          <w:rPr>
            <w:lang w:val="en-US"/>
          </w:rPr>
          <w:t>metrics support consensus building.</w:t>
        </w:r>
      </w:ins>
      <w:ins w:id="161" w:author="LEMOTHEUX Julien INNOV/IT-S" w:date="2024-12-03T10:50:00Z">
        <w:del w:id="162" w:author="Thomas Stockhammer (24/12/10)" w:date="2024-12-10T23:18:00Z">
          <w:r w:rsidR="00D15AEC" w:rsidRPr="00D15AEC" w:rsidDel="00296F2A">
            <w:rPr>
              <w:lang w:val="en-US"/>
            </w:rPr>
            <w:delText>.</w:delText>
          </w:r>
        </w:del>
      </w:ins>
    </w:p>
    <w:p w14:paraId="674631FD" w14:textId="58CE3558" w:rsidR="00BB437D" w:rsidRDefault="00917274" w:rsidP="00917274">
      <w:pPr>
        <w:pStyle w:val="B1"/>
        <w:rPr>
          <w:ins w:id="163" w:author="LEMOTHEUX Julien INNOV/IT-S" w:date="2024-12-04T14:59:00Z"/>
          <w:lang w:val="en-US"/>
        </w:rPr>
      </w:pPr>
      <w:ins w:id="164" w:author="Thomas Stockhammer (24/12/10)" w:date="2024-12-10T22:43:00Z">
        <w:r>
          <w:rPr>
            <w:lang w:val="en-US"/>
          </w:rPr>
          <w:t>-</w:t>
        </w:r>
        <w:r>
          <w:rPr>
            <w:lang w:val="en-US"/>
          </w:rPr>
          <w:tab/>
        </w:r>
      </w:ins>
      <w:ins w:id="165" w:author="LEMOTHEUX Julien INNOV/IT-S" w:date="2024-12-03T10:57:00Z">
        <w:r w:rsidR="00202DE6" w:rsidRPr="00202DE6">
          <w:rPr>
            <w:lang w:val="en-US"/>
          </w:rPr>
          <w:t xml:space="preserve">Initially, prioritize </w:t>
        </w:r>
      </w:ins>
      <w:ins w:id="166" w:author="LEMOTHEUX Julien INNOV/IT-S" w:date="2024-12-03T10:58:00Z">
        <w:r w:rsidR="00202DE6">
          <w:rPr>
            <w:lang w:val="en-US"/>
          </w:rPr>
          <w:t xml:space="preserve">only </w:t>
        </w:r>
      </w:ins>
      <w:ins w:id="167" w:author="LEMOTHEUX Julien INNOV/IT-S" w:date="2024-12-03T10:57:00Z">
        <w:r w:rsidR="00202DE6" w:rsidRPr="00202DE6">
          <w:rPr>
            <w:lang w:val="en-US"/>
          </w:rPr>
          <w:t>one or two scenarios for a more focused approach</w:t>
        </w:r>
      </w:ins>
      <w:ins w:id="168" w:author="Thomas Stockhammer (24/12/10)" w:date="2024-12-10T23:19:00Z">
        <w:r w:rsidR="00B83318">
          <w:rPr>
            <w:lang w:val="en-US"/>
          </w:rPr>
          <w:t>: Scenarios are typically complex to establish, and hence too many s</w:t>
        </w:r>
      </w:ins>
      <w:ins w:id="169" w:author="Thomas Stockhammer (24/12/10)" w:date="2024-12-10T23:20:00Z">
        <w:r w:rsidR="00B83318">
          <w:rPr>
            <w:lang w:val="en-US"/>
          </w:rPr>
          <w:t xml:space="preserve">cenarios may not be </w:t>
        </w:r>
        <w:r w:rsidR="0076485D">
          <w:rPr>
            <w:lang w:val="en-US"/>
          </w:rPr>
          <w:t>manageable. A reasonable set of scenarios that are well executed is preferred over an overload of scenarios.</w:t>
        </w:r>
      </w:ins>
      <w:ins w:id="170" w:author="LEMOTHEUX Julien INNOV/IT-S" w:date="2024-12-03T10:50:00Z">
        <w:del w:id="171" w:author="Thomas Stockhammer (24/12/10)" w:date="2024-12-10T23:19:00Z">
          <w:r w:rsidR="00D15AEC" w:rsidRPr="00D15AEC" w:rsidDel="00B83318">
            <w:rPr>
              <w:lang w:val="en-US"/>
            </w:rPr>
            <w:delText>.</w:delText>
          </w:r>
        </w:del>
      </w:ins>
    </w:p>
    <w:p w14:paraId="2BAE6A0A" w14:textId="4936201C" w:rsidR="00927B47" w:rsidRDefault="00E83521" w:rsidP="00927B47">
      <w:pPr>
        <w:rPr>
          <w:ins w:id="172" w:author="LEMOTHEUX Julien INNOV/IT-S" w:date="2024-12-04T15:05:00Z"/>
          <w:lang w:val="en-US"/>
        </w:rPr>
      </w:pPr>
      <w:ins w:id="173" w:author="LEMOTHEUX Julien INNOV/IT-S" w:date="2024-12-04T15:04:00Z">
        <w:r>
          <w:rPr>
            <w:lang w:val="en-US"/>
          </w:rPr>
          <w:t xml:space="preserve">In addition of those best practices, the candidate solution will </w:t>
        </w:r>
      </w:ins>
      <w:ins w:id="174" w:author="LEMOTHEUX Julien INNOV/IT-S" w:date="2024-12-04T15:06:00Z">
        <w:r w:rsidR="00BC6943">
          <w:rPr>
            <w:lang w:val="en-US"/>
          </w:rPr>
          <w:t xml:space="preserve">first </w:t>
        </w:r>
      </w:ins>
      <w:ins w:id="175" w:author="LEMOTHEUX Julien INNOV/IT-S" w:date="2024-12-04T15:04:00Z">
        <w:r>
          <w:rPr>
            <w:lang w:val="en-US"/>
          </w:rPr>
          <w:t xml:space="preserve">have to solve </w:t>
        </w:r>
        <w:r w:rsidR="003E70FE">
          <w:rPr>
            <w:lang w:val="en-US"/>
          </w:rPr>
          <w:t xml:space="preserve">complexities </w:t>
        </w:r>
      </w:ins>
      <w:ins w:id="176" w:author="LEMOTHEUX Julien INNOV/IT-S" w:date="2024-12-04T15:05:00Z">
        <w:r w:rsidR="003E70FE">
          <w:rPr>
            <w:lang w:val="en-US"/>
          </w:rPr>
          <w:t xml:space="preserve">already </w:t>
        </w:r>
        <w:r w:rsidR="00E42D1B">
          <w:rPr>
            <w:lang w:val="en-US"/>
          </w:rPr>
          <w:t>encountered with past characterization work</w:t>
        </w:r>
      </w:ins>
      <w:ins w:id="177" w:author="LEMOTHEUX Julien INNOV/IT-S" w:date="2024-12-04T15:07:00Z">
        <w:r w:rsidR="000D27D8">
          <w:rPr>
            <w:lang w:val="en-US"/>
          </w:rPr>
          <w:t>s</w:t>
        </w:r>
      </w:ins>
      <w:ins w:id="178" w:author="LEMOTHEUX Julien INNOV/IT-S" w:date="2024-12-04T15:05:00Z">
        <w:r w:rsidR="00E42D1B">
          <w:rPr>
            <w:lang w:val="en-US"/>
          </w:rPr>
          <w:t>:</w:t>
        </w:r>
      </w:ins>
    </w:p>
    <w:p w14:paraId="114EDD14" w14:textId="391E0CC2" w:rsidR="000D27D8" w:rsidRPr="000D27D8" w:rsidRDefault="000D27D8" w:rsidP="000D27D8">
      <w:pPr>
        <w:pStyle w:val="Paragraphedeliste"/>
        <w:numPr>
          <w:ilvl w:val="0"/>
          <w:numId w:val="2"/>
        </w:numPr>
        <w:rPr>
          <w:ins w:id="179" w:author="LEMOTHEUX Julien INNOV/IT-S" w:date="2024-12-04T15:06:00Z"/>
          <w:lang w:val="en-US"/>
        </w:rPr>
      </w:pPr>
      <w:ins w:id="180" w:author="LEMOTHEUX Julien INNOV/IT-S" w:date="2024-12-04T15:06:00Z">
        <w:r w:rsidRPr="000D27D8">
          <w:rPr>
            <w:lang w:val="en-US"/>
          </w:rPr>
          <w:t>Getting good and meaningful and agreeable scenarios and anchors</w:t>
        </w:r>
      </w:ins>
    </w:p>
    <w:p w14:paraId="1984106D" w14:textId="60CBAE7F" w:rsidR="000D27D8" w:rsidRPr="000D27D8" w:rsidRDefault="000D27D8" w:rsidP="000D27D8">
      <w:pPr>
        <w:pStyle w:val="Paragraphedeliste"/>
        <w:numPr>
          <w:ilvl w:val="0"/>
          <w:numId w:val="2"/>
        </w:numPr>
        <w:rPr>
          <w:ins w:id="181" w:author="LEMOTHEUX Julien INNOV/IT-S" w:date="2024-12-04T15:06:00Z"/>
          <w:lang w:val="en-US"/>
        </w:rPr>
      </w:pPr>
      <w:ins w:id="182" w:author="LEMOTHEUX Julien INNOV/IT-S" w:date="2024-12-04T15:06:00Z">
        <w:r w:rsidRPr="000D27D8">
          <w:rPr>
            <w:lang w:val="en-US"/>
          </w:rPr>
          <w:t>Implementation dependency</w:t>
        </w:r>
      </w:ins>
    </w:p>
    <w:p w14:paraId="7A76D600" w14:textId="75250F7F" w:rsidR="000D27D8" w:rsidRPr="000D27D8" w:rsidRDefault="000D27D8" w:rsidP="000D27D8">
      <w:pPr>
        <w:pStyle w:val="Paragraphedeliste"/>
        <w:numPr>
          <w:ilvl w:val="0"/>
          <w:numId w:val="2"/>
        </w:numPr>
        <w:rPr>
          <w:ins w:id="183" w:author="LEMOTHEUX Julien INNOV/IT-S" w:date="2024-12-04T15:06:00Z"/>
          <w:lang w:val="en-US"/>
        </w:rPr>
      </w:pPr>
      <w:ins w:id="184" w:author="LEMOTHEUX Julien INNOV/IT-S" w:date="2024-12-04T15:06:00Z">
        <w:r w:rsidRPr="000D27D8">
          <w:rPr>
            <w:lang w:val="en-US"/>
          </w:rPr>
          <w:t>Documentability</w:t>
        </w:r>
      </w:ins>
    </w:p>
    <w:p w14:paraId="02C76A68" w14:textId="7E134D6A" w:rsidR="00E42D1B" w:rsidRDefault="000D27D8" w:rsidP="000D27D8">
      <w:pPr>
        <w:pStyle w:val="Paragraphedeliste"/>
        <w:numPr>
          <w:ilvl w:val="0"/>
          <w:numId w:val="2"/>
        </w:numPr>
        <w:rPr>
          <w:lang w:val="en-US"/>
        </w:rPr>
      </w:pPr>
      <w:ins w:id="185" w:author="LEMOTHEUX Julien INNOV/IT-S" w:date="2024-12-04T15:06:00Z">
        <w:r w:rsidRPr="000D27D8">
          <w:rPr>
            <w:lang w:val="en-US"/>
          </w:rPr>
          <w:t>Verification and validation: cross validation, test labs, etc.</w:t>
        </w:r>
      </w:ins>
    </w:p>
    <w:p w14:paraId="56C76AF5" w14:textId="77777777" w:rsidR="000F6C3A" w:rsidRDefault="000F6C3A" w:rsidP="000F6C3A">
      <w:pPr>
        <w:pStyle w:val="Titre3"/>
      </w:pPr>
      <w:bookmarkStart w:id="186" w:name="_Toc183102247"/>
      <w:bookmarkStart w:id="187" w:name="_Toc183194721"/>
      <w:r>
        <w:t>6.3.2</w:t>
      </w:r>
      <w:r>
        <w:tab/>
        <w:t>Potential requirements</w:t>
      </w:r>
      <w:bookmarkEnd w:id="186"/>
      <w:bookmarkEnd w:id="187"/>
    </w:p>
    <w:tbl>
      <w:tblPr>
        <w:tblStyle w:val="Grilledutableau"/>
        <w:tblW w:w="0" w:type="auto"/>
        <w:tblInd w:w="0" w:type="dxa"/>
        <w:tblLook w:val="04A0" w:firstRow="1" w:lastRow="0" w:firstColumn="1" w:lastColumn="0" w:noHBand="0" w:noVBand="1"/>
      </w:tblPr>
      <w:tblGrid>
        <w:gridCol w:w="9629"/>
      </w:tblGrid>
      <w:tr w:rsidR="000F6C3A" w:rsidRPr="000F6C3A" w14:paraId="026DA39A" w14:textId="77777777" w:rsidTr="000F6C3A">
        <w:tc>
          <w:tcPr>
            <w:tcW w:w="9631" w:type="dxa"/>
            <w:tcBorders>
              <w:top w:val="single" w:sz="4" w:space="0" w:color="auto"/>
              <w:left w:val="single" w:sz="4" w:space="0" w:color="auto"/>
              <w:bottom w:val="single" w:sz="4" w:space="0" w:color="auto"/>
              <w:right w:val="single" w:sz="4" w:space="0" w:color="auto"/>
            </w:tcBorders>
            <w:hideMark/>
          </w:tcPr>
          <w:p w14:paraId="3B5F26C7" w14:textId="33F177A2" w:rsidR="000F6C3A" w:rsidRDefault="000F6C3A">
            <w:pPr>
              <w:pStyle w:val="EX"/>
            </w:pPr>
            <w:r>
              <w:t>[PR 3-1]</w:t>
            </w:r>
            <w:r>
              <w:tab/>
            </w:r>
            <w:r>
              <w:rPr>
                <w:lang w:eastAsia="zh-CN"/>
              </w:rPr>
              <w:t>Based on the APIs, metrics, and mechanisms</w:t>
            </w:r>
            <w:r>
              <w:t xml:space="preserve"> </w:t>
            </w:r>
            <w:r>
              <w:rPr>
                <w:lang w:eastAsia="zh-CN"/>
              </w:rPr>
              <w:t xml:space="preserve">available in </w:t>
            </w:r>
            <w:r>
              <w:rPr>
                <w:rFonts w:eastAsia="Yu Mincho"/>
                <w:lang w:eastAsia="ja-JP"/>
              </w:rPr>
              <w:t>the 5G System</w:t>
            </w:r>
            <w:r>
              <w:t>, it is required that a framework is defined to evaluate the energy usage/savings of multimedia standards features and proposals for relevant 3GPP scenarios on which anchors are defined.</w:t>
            </w:r>
            <w:ins w:id="188" w:author="LEMOTHEUX Julien INNOV/IT-S" w:date="2024-12-04T15:09:00Z">
              <w:r w:rsidR="00433CD1">
                <w:t xml:space="preserve"> </w:t>
              </w:r>
            </w:ins>
            <w:ins w:id="189" w:author="LEMOTHEUX Julien INNOV/IT-S" w:date="2024-12-04T15:11:00Z">
              <w:r w:rsidR="00A20E39">
                <w:t xml:space="preserve">The tests </w:t>
              </w:r>
            </w:ins>
            <w:ins w:id="190" w:author="LEMOTHEUX Julien INNOV/IT-S" w:date="2024-12-04T15:12:00Z">
              <w:r w:rsidR="00EE03EB">
                <w:t>for</w:t>
              </w:r>
              <w:r w:rsidR="005925A2">
                <w:t xml:space="preserve">ming this framework </w:t>
              </w:r>
            </w:ins>
            <w:ins w:id="191" w:author="LEMOTHEUX Julien INNOV/IT-S" w:date="2024-12-04T15:13:00Z">
              <w:r w:rsidR="005925A2">
                <w:t xml:space="preserve">will have to be </w:t>
              </w:r>
            </w:ins>
            <w:ins w:id="192" w:author="LEMOTHEUX Julien INNOV/IT-S" w:date="2024-12-04T15:15:00Z">
              <w:r w:rsidR="00CE76C2">
                <w:t>repeatable and verifiable.</w:t>
              </w:r>
            </w:ins>
          </w:p>
          <w:p w14:paraId="4C5F6334" w14:textId="77777777" w:rsidR="000F6C3A" w:rsidRDefault="000F6C3A">
            <w:pPr>
              <w:pStyle w:val="EX"/>
            </w:pPr>
            <w:r>
              <w:t>[PR 3-2]</w:t>
            </w:r>
            <w:r>
              <w:tab/>
              <w:t>It is required that standardized approaches to estimate the energy usage/savings that have been reviewed and agreed by 3GPP SA4 are used in the evaluation framework.</w:t>
            </w:r>
          </w:p>
        </w:tc>
      </w:tr>
    </w:tbl>
    <w:p w14:paraId="662CE4AE" w14:textId="6FB5DFC5" w:rsidR="000F6C3A" w:rsidDel="00B577E3" w:rsidRDefault="000F6C3A" w:rsidP="000F6C3A">
      <w:pPr>
        <w:rPr>
          <w:del w:id="193" w:author="LEMOTHEUX Julien INNOV/IT-S" w:date="2024-12-04T15:15:00Z"/>
          <w:lang w:val="en-US"/>
        </w:rPr>
      </w:pPr>
    </w:p>
    <w:p w14:paraId="596B49D1" w14:textId="77777777" w:rsidR="00B577E3" w:rsidRPr="000F6C3A" w:rsidRDefault="00B577E3" w:rsidP="000F6C3A">
      <w:pPr>
        <w:rPr>
          <w:ins w:id="194" w:author="LEMOTHEUX Julien INNOV/IT-S" w:date="2024-12-04T15:19: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FBFC6" w14:textId="77777777" w:rsidR="009F7AAE" w:rsidRDefault="009F7AAE">
      <w:r>
        <w:separator/>
      </w:r>
    </w:p>
  </w:endnote>
  <w:endnote w:type="continuationSeparator" w:id="0">
    <w:p w14:paraId="7316E5E4" w14:textId="77777777" w:rsidR="009F7AAE" w:rsidRDefault="009F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Default="00412E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Default="00412E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Default="00412E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3AE2" w14:textId="77777777" w:rsidR="009F7AAE" w:rsidRDefault="009F7AAE">
      <w:r>
        <w:separator/>
      </w:r>
    </w:p>
  </w:footnote>
  <w:footnote w:type="continuationSeparator" w:id="0">
    <w:p w14:paraId="4893165D" w14:textId="77777777" w:rsidR="009F7AAE" w:rsidRDefault="009F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5865142">
    <w:abstractNumId w:val="1"/>
  </w:num>
  <w:num w:numId="2" w16cid:durableId="1450658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FC"/>
    <w:rsid w:val="000161A0"/>
    <w:rsid w:val="00022E4A"/>
    <w:rsid w:val="00023463"/>
    <w:rsid w:val="00030AC0"/>
    <w:rsid w:val="00032D56"/>
    <w:rsid w:val="0003711D"/>
    <w:rsid w:val="00043E25"/>
    <w:rsid w:val="0004575F"/>
    <w:rsid w:val="00047AB3"/>
    <w:rsid w:val="00062124"/>
    <w:rsid w:val="00066856"/>
    <w:rsid w:val="00070F86"/>
    <w:rsid w:val="00072AAF"/>
    <w:rsid w:val="00072DD2"/>
    <w:rsid w:val="000742A2"/>
    <w:rsid w:val="0008523D"/>
    <w:rsid w:val="00087985"/>
    <w:rsid w:val="00090E35"/>
    <w:rsid w:val="000B1216"/>
    <w:rsid w:val="000B14A6"/>
    <w:rsid w:val="000B18D7"/>
    <w:rsid w:val="000C6598"/>
    <w:rsid w:val="000C6629"/>
    <w:rsid w:val="000D21C2"/>
    <w:rsid w:val="000D27D8"/>
    <w:rsid w:val="000D759A"/>
    <w:rsid w:val="000E358E"/>
    <w:rsid w:val="000F2C43"/>
    <w:rsid w:val="000F6C3A"/>
    <w:rsid w:val="00116BDF"/>
    <w:rsid w:val="00130F69"/>
    <w:rsid w:val="0013241F"/>
    <w:rsid w:val="00142708"/>
    <w:rsid w:val="00142F65"/>
    <w:rsid w:val="00143552"/>
    <w:rsid w:val="00165136"/>
    <w:rsid w:val="00182401"/>
    <w:rsid w:val="00183134"/>
    <w:rsid w:val="00191E6B"/>
    <w:rsid w:val="001B5C2B"/>
    <w:rsid w:val="001B77E2"/>
    <w:rsid w:val="001D25E6"/>
    <w:rsid w:val="001D3CD2"/>
    <w:rsid w:val="001D4C82"/>
    <w:rsid w:val="001E2EB5"/>
    <w:rsid w:val="001E41F3"/>
    <w:rsid w:val="001F151F"/>
    <w:rsid w:val="001F16CD"/>
    <w:rsid w:val="001F3B42"/>
    <w:rsid w:val="00202DE6"/>
    <w:rsid w:val="00212096"/>
    <w:rsid w:val="002153AE"/>
    <w:rsid w:val="00216490"/>
    <w:rsid w:val="00231568"/>
    <w:rsid w:val="00232FD1"/>
    <w:rsid w:val="00241597"/>
    <w:rsid w:val="0024668B"/>
    <w:rsid w:val="00275D12"/>
    <w:rsid w:val="0027780F"/>
    <w:rsid w:val="00296F2A"/>
    <w:rsid w:val="002A6BBA"/>
    <w:rsid w:val="002A70CB"/>
    <w:rsid w:val="002B1A87"/>
    <w:rsid w:val="002B3C88"/>
    <w:rsid w:val="002E060B"/>
    <w:rsid w:val="002E48BE"/>
    <w:rsid w:val="002E6115"/>
    <w:rsid w:val="002F4FF2"/>
    <w:rsid w:val="002F6340"/>
    <w:rsid w:val="00300508"/>
    <w:rsid w:val="00305C60"/>
    <w:rsid w:val="00315BD4"/>
    <w:rsid w:val="00324E79"/>
    <w:rsid w:val="00330643"/>
    <w:rsid w:val="00350012"/>
    <w:rsid w:val="003509FF"/>
    <w:rsid w:val="003554E8"/>
    <w:rsid w:val="00356D88"/>
    <w:rsid w:val="003617F4"/>
    <w:rsid w:val="003658C8"/>
    <w:rsid w:val="00367033"/>
    <w:rsid w:val="00370766"/>
    <w:rsid w:val="00371954"/>
    <w:rsid w:val="00382B4A"/>
    <w:rsid w:val="00383C7B"/>
    <w:rsid w:val="0039050F"/>
    <w:rsid w:val="00394E81"/>
    <w:rsid w:val="003A59CB"/>
    <w:rsid w:val="003A7A06"/>
    <w:rsid w:val="003B2CE5"/>
    <w:rsid w:val="003B79F5"/>
    <w:rsid w:val="003C3958"/>
    <w:rsid w:val="003E29EF"/>
    <w:rsid w:val="003E70FE"/>
    <w:rsid w:val="00401225"/>
    <w:rsid w:val="00411094"/>
    <w:rsid w:val="00412EA5"/>
    <w:rsid w:val="00413493"/>
    <w:rsid w:val="0041356E"/>
    <w:rsid w:val="00426DEF"/>
    <w:rsid w:val="004319C3"/>
    <w:rsid w:val="00433CD1"/>
    <w:rsid w:val="00434A7D"/>
    <w:rsid w:val="00435765"/>
    <w:rsid w:val="00435799"/>
    <w:rsid w:val="00436BAB"/>
    <w:rsid w:val="00440825"/>
    <w:rsid w:val="00443403"/>
    <w:rsid w:val="00462612"/>
    <w:rsid w:val="00497F14"/>
    <w:rsid w:val="004A4BEC"/>
    <w:rsid w:val="004B45A4"/>
    <w:rsid w:val="004C1E90"/>
    <w:rsid w:val="004D077E"/>
    <w:rsid w:val="004E701D"/>
    <w:rsid w:val="004E712D"/>
    <w:rsid w:val="004F0DB9"/>
    <w:rsid w:val="0050780D"/>
    <w:rsid w:val="00511527"/>
    <w:rsid w:val="0051277C"/>
    <w:rsid w:val="005275CB"/>
    <w:rsid w:val="0054453D"/>
    <w:rsid w:val="005651FD"/>
    <w:rsid w:val="00574299"/>
    <w:rsid w:val="005900B8"/>
    <w:rsid w:val="005925A2"/>
    <w:rsid w:val="00592829"/>
    <w:rsid w:val="0059653F"/>
    <w:rsid w:val="00597BF4"/>
    <w:rsid w:val="005A6150"/>
    <w:rsid w:val="005A634D"/>
    <w:rsid w:val="005B25F0"/>
    <w:rsid w:val="005C11F0"/>
    <w:rsid w:val="005D7121"/>
    <w:rsid w:val="005E2C44"/>
    <w:rsid w:val="0060287A"/>
    <w:rsid w:val="00606094"/>
    <w:rsid w:val="0061048B"/>
    <w:rsid w:val="006215D4"/>
    <w:rsid w:val="006234C3"/>
    <w:rsid w:val="00643317"/>
    <w:rsid w:val="0065738B"/>
    <w:rsid w:val="00661116"/>
    <w:rsid w:val="00662550"/>
    <w:rsid w:val="0067578C"/>
    <w:rsid w:val="006856BB"/>
    <w:rsid w:val="00692056"/>
    <w:rsid w:val="006B5418"/>
    <w:rsid w:val="006E21FB"/>
    <w:rsid w:val="006E292A"/>
    <w:rsid w:val="00710497"/>
    <w:rsid w:val="0071061E"/>
    <w:rsid w:val="00712563"/>
    <w:rsid w:val="00714B2E"/>
    <w:rsid w:val="00727AC1"/>
    <w:rsid w:val="0074184E"/>
    <w:rsid w:val="007439B9"/>
    <w:rsid w:val="0076485D"/>
    <w:rsid w:val="007760E6"/>
    <w:rsid w:val="007938F2"/>
    <w:rsid w:val="007A1C3A"/>
    <w:rsid w:val="007A2885"/>
    <w:rsid w:val="007B0C3B"/>
    <w:rsid w:val="007B4183"/>
    <w:rsid w:val="007B512A"/>
    <w:rsid w:val="007C2097"/>
    <w:rsid w:val="007C2F14"/>
    <w:rsid w:val="007C6677"/>
    <w:rsid w:val="007C7597"/>
    <w:rsid w:val="007D020E"/>
    <w:rsid w:val="007E6510"/>
    <w:rsid w:val="007F0625"/>
    <w:rsid w:val="00814EEC"/>
    <w:rsid w:val="008275AA"/>
    <w:rsid w:val="008302F3"/>
    <w:rsid w:val="00833942"/>
    <w:rsid w:val="00850546"/>
    <w:rsid w:val="00852011"/>
    <w:rsid w:val="00856A30"/>
    <w:rsid w:val="008672D3"/>
    <w:rsid w:val="00870EE7"/>
    <w:rsid w:val="00875CCA"/>
    <w:rsid w:val="00877589"/>
    <w:rsid w:val="00883B6F"/>
    <w:rsid w:val="008902BC"/>
    <w:rsid w:val="00891D88"/>
    <w:rsid w:val="008A0451"/>
    <w:rsid w:val="008A3B86"/>
    <w:rsid w:val="008A3E74"/>
    <w:rsid w:val="008A5E86"/>
    <w:rsid w:val="008A5EC3"/>
    <w:rsid w:val="008A5F08"/>
    <w:rsid w:val="008B72B0"/>
    <w:rsid w:val="008D357F"/>
    <w:rsid w:val="008D6B80"/>
    <w:rsid w:val="008E4502"/>
    <w:rsid w:val="008E4659"/>
    <w:rsid w:val="008E7FB6"/>
    <w:rsid w:val="008F686C"/>
    <w:rsid w:val="00915A10"/>
    <w:rsid w:val="00917274"/>
    <w:rsid w:val="00917C15"/>
    <w:rsid w:val="00920903"/>
    <w:rsid w:val="00926577"/>
    <w:rsid w:val="00927B47"/>
    <w:rsid w:val="0093578B"/>
    <w:rsid w:val="00943DC1"/>
    <w:rsid w:val="00945CB4"/>
    <w:rsid w:val="009501E8"/>
    <w:rsid w:val="00956C11"/>
    <w:rsid w:val="009629FD"/>
    <w:rsid w:val="00963759"/>
    <w:rsid w:val="00963D50"/>
    <w:rsid w:val="00980E90"/>
    <w:rsid w:val="00983A26"/>
    <w:rsid w:val="00986D55"/>
    <w:rsid w:val="009B3291"/>
    <w:rsid w:val="009C61B9"/>
    <w:rsid w:val="009D6803"/>
    <w:rsid w:val="009E3297"/>
    <w:rsid w:val="009E617D"/>
    <w:rsid w:val="009F7AAE"/>
    <w:rsid w:val="009F7C5D"/>
    <w:rsid w:val="00A041F0"/>
    <w:rsid w:val="00A055C2"/>
    <w:rsid w:val="00A07584"/>
    <w:rsid w:val="00A122CA"/>
    <w:rsid w:val="00A140DD"/>
    <w:rsid w:val="00A17059"/>
    <w:rsid w:val="00A20E39"/>
    <w:rsid w:val="00A2600A"/>
    <w:rsid w:val="00A2613B"/>
    <w:rsid w:val="00A308C3"/>
    <w:rsid w:val="00A32441"/>
    <w:rsid w:val="00A3669C"/>
    <w:rsid w:val="00A44971"/>
    <w:rsid w:val="00A46E59"/>
    <w:rsid w:val="00A47E70"/>
    <w:rsid w:val="00A62216"/>
    <w:rsid w:val="00A66E05"/>
    <w:rsid w:val="00A72DCE"/>
    <w:rsid w:val="00A752C5"/>
    <w:rsid w:val="00A816AA"/>
    <w:rsid w:val="00A83ECE"/>
    <w:rsid w:val="00A84816"/>
    <w:rsid w:val="00A87657"/>
    <w:rsid w:val="00A9104D"/>
    <w:rsid w:val="00AC303E"/>
    <w:rsid w:val="00AD7C25"/>
    <w:rsid w:val="00AE4D95"/>
    <w:rsid w:val="00AF16FA"/>
    <w:rsid w:val="00AF6B24"/>
    <w:rsid w:val="00B03597"/>
    <w:rsid w:val="00B076C6"/>
    <w:rsid w:val="00B258BB"/>
    <w:rsid w:val="00B357DE"/>
    <w:rsid w:val="00B43444"/>
    <w:rsid w:val="00B44461"/>
    <w:rsid w:val="00B47938"/>
    <w:rsid w:val="00B53D3B"/>
    <w:rsid w:val="00B57359"/>
    <w:rsid w:val="00B577E3"/>
    <w:rsid w:val="00B66361"/>
    <w:rsid w:val="00B66D06"/>
    <w:rsid w:val="00B70D58"/>
    <w:rsid w:val="00B72AC8"/>
    <w:rsid w:val="00B774C7"/>
    <w:rsid w:val="00B83318"/>
    <w:rsid w:val="00B91267"/>
    <w:rsid w:val="00B917AC"/>
    <w:rsid w:val="00B9268B"/>
    <w:rsid w:val="00B92835"/>
    <w:rsid w:val="00BA2C1D"/>
    <w:rsid w:val="00BA3ACC"/>
    <w:rsid w:val="00BB437D"/>
    <w:rsid w:val="00BB5DFC"/>
    <w:rsid w:val="00BC0575"/>
    <w:rsid w:val="00BC4BFF"/>
    <w:rsid w:val="00BC6943"/>
    <w:rsid w:val="00BC7C3B"/>
    <w:rsid w:val="00BD0266"/>
    <w:rsid w:val="00BD279D"/>
    <w:rsid w:val="00BD3B6F"/>
    <w:rsid w:val="00BE4AE1"/>
    <w:rsid w:val="00BE4DF7"/>
    <w:rsid w:val="00BF2CF9"/>
    <w:rsid w:val="00BF3228"/>
    <w:rsid w:val="00BF40C9"/>
    <w:rsid w:val="00C0610D"/>
    <w:rsid w:val="00C06896"/>
    <w:rsid w:val="00C21836"/>
    <w:rsid w:val="00C31593"/>
    <w:rsid w:val="00C3462A"/>
    <w:rsid w:val="00C37922"/>
    <w:rsid w:val="00C415C3"/>
    <w:rsid w:val="00C7068F"/>
    <w:rsid w:val="00C713E0"/>
    <w:rsid w:val="00C83E4E"/>
    <w:rsid w:val="00C84595"/>
    <w:rsid w:val="00C85AD4"/>
    <w:rsid w:val="00C95985"/>
    <w:rsid w:val="00C96EAE"/>
    <w:rsid w:val="00C9780B"/>
    <w:rsid w:val="00CA2EA4"/>
    <w:rsid w:val="00CA46AD"/>
    <w:rsid w:val="00CA6921"/>
    <w:rsid w:val="00CA7D10"/>
    <w:rsid w:val="00CB0AAD"/>
    <w:rsid w:val="00CB1493"/>
    <w:rsid w:val="00CC30BB"/>
    <w:rsid w:val="00CC5026"/>
    <w:rsid w:val="00CD2478"/>
    <w:rsid w:val="00CD46E8"/>
    <w:rsid w:val="00CD541D"/>
    <w:rsid w:val="00CD7469"/>
    <w:rsid w:val="00CE22D1"/>
    <w:rsid w:val="00CE4346"/>
    <w:rsid w:val="00CE76C2"/>
    <w:rsid w:val="00CF0EE8"/>
    <w:rsid w:val="00CF39F5"/>
    <w:rsid w:val="00D11584"/>
    <w:rsid w:val="00D12FF1"/>
    <w:rsid w:val="00D15AEC"/>
    <w:rsid w:val="00D332F1"/>
    <w:rsid w:val="00D51C49"/>
    <w:rsid w:val="00D53BE5"/>
    <w:rsid w:val="00D641A9"/>
    <w:rsid w:val="00D84381"/>
    <w:rsid w:val="00D908E8"/>
    <w:rsid w:val="00DB72BB"/>
    <w:rsid w:val="00DC2EEA"/>
    <w:rsid w:val="00DC5783"/>
    <w:rsid w:val="00E015DE"/>
    <w:rsid w:val="00E159F8"/>
    <w:rsid w:val="00E23A56"/>
    <w:rsid w:val="00E24619"/>
    <w:rsid w:val="00E25BD5"/>
    <w:rsid w:val="00E42D1B"/>
    <w:rsid w:val="00E4306D"/>
    <w:rsid w:val="00E65E8A"/>
    <w:rsid w:val="00E83521"/>
    <w:rsid w:val="00E90A16"/>
    <w:rsid w:val="00E924C6"/>
    <w:rsid w:val="00E9497F"/>
    <w:rsid w:val="00EA0B2E"/>
    <w:rsid w:val="00EA1417"/>
    <w:rsid w:val="00EA15FE"/>
    <w:rsid w:val="00EA76BB"/>
    <w:rsid w:val="00EB3FE7"/>
    <w:rsid w:val="00EB4B19"/>
    <w:rsid w:val="00EC11EB"/>
    <w:rsid w:val="00EC1F00"/>
    <w:rsid w:val="00EC5431"/>
    <w:rsid w:val="00ED3D47"/>
    <w:rsid w:val="00EE0344"/>
    <w:rsid w:val="00EE03EB"/>
    <w:rsid w:val="00EE6A83"/>
    <w:rsid w:val="00EE7D7C"/>
    <w:rsid w:val="00EE7FCF"/>
    <w:rsid w:val="00EF44FB"/>
    <w:rsid w:val="00EF6497"/>
    <w:rsid w:val="00F022B3"/>
    <w:rsid w:val="00F02E5B"/>
    <w:rsid w:val="00F05E15"/>
    <w:rsid w:val="00F1278B"/>
    <w:rsid w:val="00F21CC1"/>
    <w:rsid w:val="00F25D98"/>
    <w:rsid w:val="00F26950"/>
    <w:rsid w:val="00F300FB"/>
    <w:rsid w:val="00F32738"/>
    <w:rsid w:val="00F32AAC"/>
    <w:rsid w:val="00F32CC4"/>
    <w:rsid w:val="00F34816"/>
    <w:rsid w:val="00F432E2"/>
    <w:rsid w:val="00F52A75"/>
    <w:rsid w:val="00F6231B"/>
    <w:rsid w:val="00F66944"/>
    <w:rsid w:val="00F71A8C"/>
    <w:rsid w:val="00F7397C"/>
    <w:rsid w:val="00F7680F"/>
    <w:rsid w:val="00F81E37"/>
    <w:rsid w:val="00F831EE"/>
    <w:rsid w:val="00F86788"/>
    <w:rsid w:val="00FA5FC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hgprotocol.org" TargetMode="External"/><Relationship Id="rId13" Type="http://schemas.openxmlformats.org/officeDocument/2006/relationships/hyperlink" Target="https://dimpact.org/" TargetMode="External"/><Relationship Id="rId18" Type="http://schemas.openxmlformats.org/officeDocument/2006/relationships/hyperlink" Target="https://developer.android.com/reference/kotlin/android/os/BatteryManag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greeningofstreaming.org/" TargetMode="External"/><Relationship Id="rId17" Type="http://schemas.openxmlformats.org/officeDocument/2006/relationships/hyperlink" Target="https://en.arcep.fr/fileadmin/user_upload/57-24-english-version.pd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ur-lex.europa.eu/legal-content/EN/TXT/?uri=CELEX:32024L0825"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atsc.org/subcommittees/planning-team-9-sustainability/"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n.arcep.fr/fileadmin/cru-1714402758/user_upload/41-24-english-version.pdf"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papers.ssrn.com/sol3/papers.cfm?abstract_id=4424264" TargetMode="External"/><Relationship Id="rId19" Type="http://schemas.openxmlformats.org/officeDocument/2006/relationships/hyperlink" Target="https://developer.huawei.com/consumer/en/doc/harmonyos-references/js-apis-battery-info-V5" TargetMode="External"/><Relationship Id="rId4" Type="http://schemas.openxmlformats.org/officeDocument/2006/relationships/settings" Target="settings.xml"/><Relationship Id="rId9" Type="http://schemas.openxmlformats.org/officeDocument/2006/relationships/hyperlink" Target="https://ember-climate.org/insights/research/global-electricity-review-2023/" TargetMode="External"/><Relationship Id="rId14" Type="http://schemas.openxmlformats.org/officeDocument/2006/relationships/hyperlink" Target="https://ultrahdforum.org/ibc2023-press-release-ultra-hd-forum-to-showcase-efficient-hdr-sdr-sustainability-demo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66</TotalTime>
  <Pages>6</Pages>
  <Words>2750</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40</cp:revision>
  <cp:lastPrinted>1900-01-01T00:00:00Z</cp:lastPrinted>
  <dcterms:created xsi:type="dcterms:W3CDTF">2024-12-10T21:19:00Z</dcterms:created>
  <dcterms:modified xsi:type="dcterms:W3CDTF">2024-12-12T14:34:00Z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